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A9" w:rsidRPr="00E52303" w:rsidRDefault="009E01A9" w:rsidP="003F4E07">
      <w:pPr>
        <w:ind w:left="-450" w:firstLine="450"/>
        <w:jc w:val="center"/>
        <w:rPr>
          <w:rFonts w:ascii="Arial" w:hAnsi="Arial" w:cs="Arial"/>
          <w:i/>
          <w:sz w:val="18"/>
          <w:szCs w:val="20"/>
        </w:rPr>
      </w:pPr>
    </w:p>
    <w:p w:rsidR="009E01A9" w:rsidRPr="00E52303" w:rsidRDefault="00E97617" w:rsidP="003F4E07">
      <w:pPr>
        <w:ind w:left="-450" w:firstLine="450"/>
        <w:jc w:val="center"/>
        <w:rPr>
          <w:rFonts w:ascii="Arial" w:hAnsi="Arial" w:cs="Arial"/>
          <w:i/>
          <w:sz w:val="22"/>
          <w:szCs w:val="20"/>
        </w:rPr>
      </w:pPr>
      <w:r w:rsidRPr="00E52303">
        <w:rPr>
          <w:rFonts w:ascii="Arial" w:hAnsi="Arial" w:cs="Arial"/>
          <w:i/>
          <w:sz w:val="22"/>
          <w:szCs w:val="20"/>
        </w:rPr>
        <w:t xml:space="preserve">Duval County </w:t>
      </w:r>
      <w:r w:rsidR="007B67D1" w:rsidRPr="00E52303">
        <w:rPr>
          <w:rFonts w:ascii="Arial" w:hAnsi="Arial" w:cs="Arial"/>
          <w:i/>
          <w:sz w:val="22"/>
          <w:szCs w:val="20"/>
        </w:rPr>
        <w:t>2020</w:t>
      </w:r>
      <w:r w:rsidR="006D0F77" w:rsidRPr="00E52303">
        <w:rPr>
          <w:rFonts w:ascii="Arial" w:hAnsi="Arial" w:cs="Arial"/>
          <w:i/>
          <w:sz w:val="22"/>
          <w:szCs w:val="20"/>
        </w:rPr>
        <w:t xml:space="preserve"> – </w:t>
      </w:r>
      <w:r w:rsidR="000874E1" w:rsidRPr="00E52303">
        <w:rPr>
          <w:rFonts w:ascii="Arial" w:hAnsi="Arial" w:cs="Arial"/>
          <w:i/>
          <w:sz w:val="22"/>
          <w:szCs w:val="20"/>
        </w:rPr>
        <w:t xml:space="preserve"> CHC Annual </w:t>
      </w:r>
      <w:r w:rsidR="006D0F77" w:rsidRPr="00E52303">
        <w:rPr>
          <w:rFonts w:ascii="Arial" w:hAnsi="Arial" w:cs="Arial"/>
          <w:i/>
          <w:sz w:val="22"/>
          <w:szCs w:val="20"/>
        </w:rPr>
        <w:t xml:space="preserve">State </w:t>
      </w:r>
      <w:r w:rsidR="000874E1" w:rsidRPr="00E52303">
        <w:rPr>
          <w:rFonts w:ascii="Arial" w:hAnsi="Arial" w:cs="Arial"/>
          <w:i/>
          <w:sz w:val="22"/>
          <w:szCs w:val="20"/>
        </w:rPr>
        <w:t>Report – SUMMARY</w:t>
      </w:r>
    </w:p>
    <w:p w:rsidR="000874E1" w:rsidRPr="00ED4B5B" w:rsidRDefault="009E01A9" w:rsidP="00ED4B5B">
      <w:pPr>
        <w:ind w:left="-450" w:firstLine="450"/>
        <w:rPr>
          <w:rFonts w:ascii="Arial" w:hAnsi="Arial" w:cs="Arial"/>
          <w:i/>
          <w:sz w:val="20"/>
          <w:szCs w:val="20"/>
        </w:rPr>
      </w:pPr>
      <w:r w:rsidRPr="00ED4B5B">
        <w:rPr>
          <w:rFonts w:ascii="Arial" w:hAnsi="Arial" w:cs="Arial"/>
          <w:sz w:val="20"/>
          <w:szCs w:val="20"/>
          <w:u w:val="single"/>
        </w:rPr>
        <w:t>V</w:t>
      </w:r>
      <w:r w:rsidR="000874E1" w:rsidRPr="00ED4B5B">
        <w:rPr>
          <w:rFonts w:ascii="Arial" w:hAnsi="Arial" w:cs="Arial"/>
          <w:sz w:val="20"/>
          <w:szCs w:val="20"/>
          <w:u w:val="single"/>
        </w:rPr>
        <w:t>olunteers</w:t>
      </w:r>
    </w:p>
    <w:p w:rsidR="000874E1" w:rsidRPr="00ED4B5B" w:rsidRDefault="0066723B" w:rsidP="002857C4">
      <w:pPr>
        <w:pStyle w:val="NoSpacing"/>
        <w:numPr>
          <w:ilvl w:val="0"/>
          <w:numId w:val="3"/>
        </w:numPr>
        <w:tabs>
          <w:tab w:val="left" w:pos="360"/>
        </w:tabs>
        <w:jc w:val="both"/>
        <w:rPr>
          <w:rFonts w:ascii="Arial" w:hAnsi="Arial" w:cs="Arial"/>
          <w:sz w:val="20"/>
          <w:szCs w:val="20"/>
        </w:rPr>
      </w:pPr>
      <w:r w:rsidRPr="00ED4B5B">
        <w:rPr>
          <w:rFonts w:ascii="Arial" w:hAnsi="Arial" w:cs="Arial"/>
          <w:sz w:val="20"/>
          <w:szCs w:val="20"/>
        </w:rPr>
        <w:t xml:space="preserve">Volunteer Hours:  </w:t>
      </w:r>
      <w:r w:rsidR="00980D19" w:rsidRPr="00ED4B5B">
        <w:rPr>
          <w:rFonts w:ascii="Arial" w:hAnsi="Arial" w:cs="Arial"/>
          <w:sz w:val="20"/>
          <w:szCs w:val="20"/>
        </w:rPr>
        <w:t xml:space="preserve">  </w:t>
      </w:r>
      <w:r w:rsidR="008D709C" w:rsidRPr="00ED4B5B">
        <w:rPr>
          <w:rFonts w:ascii="Arial" w:hAnsi="Arial" w:cs="Arial"/>
          <w:sz w:val="20"/>
          <w:szCs w:val="20"/>
        </w:rPr>
        <w:t>325</w:t>
      </w:r>
      <w:r w:rsidR="00FB42B0">
        <w:rPr>
          <w:rFonts w:ascii="Arial" w:hAnsi="Arial" w:cs="Arial"/>
          <w:sz w:val="20"/>
          <w:szCs w:val="20"/>
        </w:rPr>
        <w:t xml:space="preserve"> </w:t>
      </w:r>
      <w:r w:rsidR="000874E1" w:rsidRPr="00ED4B5B">
        <w:rPr>
          <w:rFonts w:ascii="Arial" w:hAnsi="Arial" w:cs="Arial"/>
          <w:sz w:val="20"/>
          <w:szCs w:val="20"/>
        </w:rPr>
        <w:t>hours</w:t>
      </w:r>
      <w:r w:rsidR="009F0394" w:rsidRPr="00ED4B5B">
        <w:rPr>
          <w:rFonts w:ascii="Arial" w:hAnsi="Arial" w:cs="Arial"/>
          <w:sz w:val="20"/>
          <w:szCs w:val="20"/>
        </w:rPr>
        <w:t xml:space="preserve">   </w:t>
      </w:r>
    </w:p>
    <w:p w:rsidR="000874E1" w:rsidRPr="00ED4B5B" w:rsidRDefault="008D709C" w:rsidP="002857C4">
      <w:pPr>
        <w:pStyle w:val="NoSpacing"/>
        <w:numPr>
          <w:ilvl w:val="0"/>
          <w:numId w:val="3"/>
        </w:numPr>
        <w:jc w:val="both"/>
        <w:rPr>
          <w:rFonts w:ascii="Arial" w:hAnsi="Arial" w:cs="Arial"/>
          <w:sz w:val="20"/>
          <w:szCs w:val="20"/>
        </w:rPr>
      </w:pPr>
      <w:r w:rsidRPr="00ED4B5B">
        <w:rPr>
          <w:rFonts w:ascii="Arial" w:hAnsi="Arial" w:cs="Arial"/>
          <w:sz w:val="20"/>
          <w:szCs w:val="20"/>
        </w:rPr>
        <w:t>CHC Appointees in 2020</w:t>
      </w:r>
      <w:r w:rsidR="009D149B" w:rsidRPr="00ED4B5B">
        <w:rPr>
          <w:rFonts w:ascii="Arial" w:hAnsi="Arial" w:cs="Arial"/>
          <w:sz w:val="20"/>
          <w:szCs w:val="20"/>
        </w:rPr>
        <w:t>:  20</w:t>
      </w:r>
    </w:p>
    <w:p w:rsidR="0066723B" w:rsidRPr="00ED4B5B" w:rsidRDefault="0066723B" w:rsidP="002857C4">
      <w:pPr>
        <w:pStyle w:val="NoSpacing"/>
        <w:numPr>
          <w:ilvl w:val="0"/>
          <w:numId w:val="3"/>
        </w:numPr>
        <w:jc w:val="both"/>
        <w:rPr>
          <w:rFonts w:ascii="Arial" w:hAnsi="Arial" w:cs="Arial"/>
          <w:sz w:val="20"/>
          <w:szCs w:val="20"/>
        </w:rPr>
      </w:pPr>
      <w:r w:rsidRPr="00ED4B5B">
        <w:rPr>
          <w:rFonts w:ascii="Arial" w:hAnsi="Arial" w:cs="Arial"/>
          <w:sz w:val="20"/>
          <w:szCs w:val="20"/>
        </w:rPr>
        <w:t xml:space="preserve">Volunteer hours were logged by </w:t>
      </w:r>
      <w:r w:rsidR="00C4596A" w:rsidRPr="00ED4B5B">
        <w:rPr>
          <w:rFonts w:ascii="Arial" w:hAnsi="Arial" w:cs="Arial"/>
          <w:sz w:val="20"/>
          <w:szCs w:val="20"/>
        </w:rPr>
        <w:t xml:space="preserve">DCHC appointees, </w:t>
      </w:r>
      <w:r w:rsidR="00F8484E" w:rsidRPr="00ED4B5B">
        <w:rPr>
          <w:rFonts w:ascii="Arial" w:hAnsi="Arial" w:cs="Arial"/>
          <w:sz w:val="20"/>
          <w:szCs w:val="20"/>
        </w:rPr>
        <w:t xml:space="preserve">community members </w:t>
      </w:r>
      <w:r w:rsidRPr="00ED4B5B">
        <w:rPr>
          <w:rFonts w:ascii="Arial" w:hAnsi="Arial" w:cs="Arial"/>
          <w:sz w:val="20"/>
          <w:szCs w:val="20"/>
        </w:rPr>
        <w:t>and student-volunteers</w:t>
      </w:r>
    </w:p>
    <w:p w:rsidR="000874E1" w:rsidRPr="00ED4B5B" w:rsidRDefault="000874E1" w:rsidP="000874E1">
      <w:pPr>
        <w:pStyle w:val="NoSpacing"/>
        <w:ind w:left="1080"/>
        <w:rPr>
          <w:rFonts w:ascii="Arial" w:hAnsi="Arial" w:cs="Arial"/>
          <w:sz w:val="20"/>
          <w:szCs w:val="20"/>
        </w:rPr>
      </w:pPr>
    </w:p>
    <w:p w:rsidR="000874E1" w:rsidRPr="00ED4B5B" w:rsidRDefault="00E97617" w:rsidP="00ED4B5B">
      <w:pPr>
        <w:pStyle w:val="NoSpacing"/>
        <w:rPr>
          <w:rFonts w:ascii="Arial" w:hAnsi="Arial" w:cs="Arial"/>
          <w:sz w:val="20"/>
          <w:szCs w:val="20"/>
          <w:u w:val="single"/>
        </w:rPr>
      </w:pPr>
      <w:r w:rsidRPr="00ED4B5B">
        <w:rPr>
          <w:rFonts w:ascii="Arial" w:hAnsi="Arial" w:cs="Arial"/>
          <w:sz w:val="20"/>
          <w:szCs w:val="20"/>
          <w:u w:val="single"/>
        </w:rPr>
        <w:t xml:space="preserve">County </w:t>
      </w:r>
      <w:r w:rsidR="003F35C9" w:rsidRPr="00ED4B5B">
        <w:rPr>
          <w:rFonts w:ascii="Arial" w:hAnsi="Arial" w:cs="Arial"/>
          <w:sz w:val="20"/>
          <w:szCs w:val="20"/>
          <w:u w:val="single"/>
        </w:rPr>
        <w:t xml:space="preserve">Historical </w:t>
      </w:r>
      <w:r w:rsidR="004A2F9E" w:rsidRPr="00ED4B5B">
        <w:rPr>
          <w:rFonts w:ascii="Arial" w:hAnsi="Arial" w:cs="Arial"/>
          <w:sz w:val="20"/>
          <w:szCs w:val="20"/>
          <w:u w:val="single"/>
        </w:rPr>
        <w:t>Commission Meetings</w:t>
      </w:r>
      <w:r w:rsidR="008B40BD" w:rsidRPr="00ED4B5B">
        <w:rPr>
          <w:rFonts w:ascii="Arial" w:hAnsi="Arial" w:cs="Arial"/>
          <w:sz w:val="20"/>
          <w:szCs w:val="20"/>
          <w:u w:val="single"/>
        </w:rPr>
        <w:t xml:space="preserve"> and Training</w:t>
      </w:r>
    </w:p>
    <w:p w:rsidR="000874E1" w:rsidRPr="00ED4B5B" w:rsidRDefault="000874E1" w:rsidP="000874E1">
      <w:pPr>
        <w:pStyle w:val="NoSpacing"/>
        <w:rPr>
          <w:rFonts w:ascii="Arial" w:hAnsi="Arial" w:cs="Arial"/>
          <w:sz w:val="20"/>
          <w:szCs w:val="20"/>
        </w:rPr>
      </w:pPr>
    </w:p>
    <w:p w:rsidR="000B6D72" w:rsidRPr="00ED4B5B" w:rsidRDefault="000874E1" w:rsidP="0066723B">
      <w:pPr>
        <w:pStyle w:val="NoSpacing"/>
        <w:numPr>
          <w:ilvl w:val="0"/>
          <w:numId w:val="16"/>
        </w:numPr>
        <w:rPr>
          <w:rFonts w:ascii="Arial" w:hAnsi="Arial" w:cs="Arial"/>
          <w:sz w:val="20"/>
          <w:szCs w:val="20"/>
        </w:rPr>
      </w:pPr>
      <w:r w:rsidRPr="00ED4B5B">
        <w:rPr>
          <w:rFonts w:ascii="Arial" w:hAnsi="Arial" w:cs="Arial"/>
          <w:sz w:val="20"/>
          <w:szCs w:val="20"/>
        </w:rPr>
        <w:t xml:space="preserve">Number of </w:t>
      </w:r>
      <w:r w:rsidR="008D709C" w:rsidRPr="00ED4B5B">
        <w:rPr>
          <w:rFonts w:ascii="Arial" w:hAnsi="Arial" w:cs="Arial"/>
          <w:sz w:val="20"/>
          <w:szCs w:val="20"/>
        </w:rPr>
        <w:t>full commission meetings in 2020:  6</w:t>
      </w:r>
      <w:r w:rsidR="000B6D72" w:rsidRPr="00ED4B5B">
        <w:rPr>
          <w:rFonts w:ascii="Arial" w:hAnsi="Arial" w:cs="Arial"/>
          <w:sz w:val="20"/>
          <w:szCs w:val="20"/>
        </w:rPr>
        <w:t xml:space="preserve"> ( three in-person and three via ZOOM)</w:t>
      </w:r>
    </w:p>
    <w:p w:rsidR="000874E1" w:rsidRPr="00ED4B5B" w:rsidRDefault="000874E1" w:rsidP="0066723B">
      <w:pPr>
        <w:pStyle w:val="NoSpacing"/>
        <w:numPr>
          <w:ilvl w:val="0"/>
          <w:numId w:val="16"/>
        </w:numPr>
        <w:rPr>
          <w:rFonts w:ascii="Arial" w:hAnsi="Arial" w:cs="Arial"/>
          <w:sz w:val="20"/>
          <w:szCs w:val="20"/>
        </w:rPr>
      </w:pPr>
      <w:r w:rsidRPr="00ED4B5B">
        <w:rPr>
          <w:rFonts w:ascii="Arial" w:hAnsi="Arial" w:cs="Arial"/>
          <w:sz w:val="20"/>
          <w:szCs w:val="20"/>
        </w:rPr>
        <w:t>Number o</w:t>
      </w:r>
      <w:r w:rsidR="003B5D95" w:rsidRPr="00ED4B5B">
        <w:rPr>
          <w:rFonts w:ascii="Arial" w:hAnsi="Arial" w:cs="Arial"/>
          <w:sz w:val="20"/>
          <w:szCs w:val="20"/>
        </w:rPr>
        <w:t>f committee meetings in 2019</w:t>
      </w:r>
      <w:r w:rsidR="0066723B" w:rsidRPr="00ED4B5B">
        <w:rPr>
          <w:rFonts w:ascii="Arial" w:hAnsi="Arial" w:cs="Arial"/>
          <w:sz w:val="20"/>
          <w:szCs w:val="20"/>
        </w:rPr>
        <w:t xml:space="preserve">:  </w:t>
      </w:r>
      <w:r w:rsidR="008D709C" w:rsidRPr="00ED4B5B">
        <w:rPr>
          <w:rFonts w:ascii="Arial" w:hAnsi="Arial" w:cs="Arial"/>
          <w:sz w:val="20"/>
          <w:szCs w:val="20"/>
        </w:rPr>
        <w:t>6</w:t>
      </w:r>
    </w:p>
    <w:p w:rsidR="000874E1" w:rsidRPr="00ED4B5B" w:rsidRDefault="00C4596A" w:rsidP="0066723B">
      <w:pPr>
        <w:pStyle w:val="NoSpacing"/>
        <w:numPr>
          <w:ilvl w:val="0"/>
          <w:numId w:val="16"/>
        </w:numPr>
        <w:rPr>
          <w:rFonts w:ascii="Arial" w:hAnsi="Arial" w:cs="Arial"/>
          <w:sz w:val="20"/>
          <w:szCs w:val="20"/>
        </w:rPr>
      </w:pPr>
      <w:r w:rsidRPr="00ED4B5B">
        <w:rPr>
          <w:rFonts w:ascii="Arial" w:hAnsi="Arial" w:cs="Arial"/>
          <w:sz w:val="20"/>
          <w:szCs w:val="20"/>
        </w:rPr>
        <w:t>100</w:t>
      </w:r>
      <w:r w:rsidR="0066723B" w:rsidRPr="00ED4B5B">
        <w:rPr>
          <w:rFonts w:ascii="Arial" w:hAnsi="Arial" w:cs="Arial"/>
          <w:sz w:val="20"/>
          <w:szCs w:val="20"/>
        </w:rPr>
        <w:t>%</w:t>
      </w:r>
      <w:r w:rsidRPr="00ED4B5B">
        <w:rPr>
          <w:rFonts w:ascii="Arial" w:hAnsi="Arial" w:cs="Arial"/>
          <w:sz w:val="20"/>
          <w:szCs w:val="20"/>
        </w:rPr>
        <w:t xml:space="preserve"> of </w:t>
      </w:r>
      <w:r w:rsidR="000874E1" w:rsidRPr="00ED4B5B">
        <w:rPr>
          <w:rFonts w:ascii="Arial" w:hAnsi="Arial" w:cs="Arial"/>
          <w:sz w:val="20"/>
          <w:szCs w:val="20"/>
        </w:rPr>
        <w:t>commission meetings made quorum</w:t>
      </w:r>
    </w:p>
    <w:p w:rsidR="006B25A7" w:rsidRPr="00ED4B5B" w:rsidRDefault="006B25A7" w:rsidP="0066723B">
      <w:pPr>
        <w:pStyle w:val="NoSpacing"/>
        <w:numPr>
          <w:ilvl w:val="0"/>
          <w:numId w:val="16"/>
        </w:numPr>
        <w:rPr>
          <w:rFonts w:ascii="Arial" w:hAnsi="Arial" w:cs="Arial"/>
          <w:sz w:val="20"/>
          <w:szCs w:val="20"/>
        </w:rPr>
      </w:pPr>
      <w:r w:rsidRPr="00ED4B5B">
        <w:rPr>
          <w:rFonts w:ascii="Arial" w:hAnsi="Arial" w:cs="Arial"/>
          <w:sz w:val="20"/>
          <w:szCs w:val="20"/>
        </w:rPr>
        <w:t>57% of appointees have had Open Meetings Training</w:t>
      </w:r>
    </w:p>
    <w:p w:rsidR="008B40BD" w:rsidRPr="00ED4B5B" w:rsidRDefault="008B40BD" w:rsidP="0066723B">
      <w:pPr>
        <w:pStyle w:val="NoSpacing"/>
        <w:numPr>
          <w:ilvl w:val="0"/>
          <w:numId w:val="16"/>
        </w:numPr>
        <w:rPr>
          <w:rFonts w:ascii="Arial" w:hAnsi="Arial" w:cs="Arial"/>
          <w:sz w:val="20"/>
          <w:szCs w:val="20"/>
        </w:rPr>
      </w:pPr>
      <w:r w:rsidRPr="00ED4B5B">
        <w:rPr>
          <w:rFonts w:ascii="Arial" w:hAnsi="Arial" w:cs="Arial"/>
          <w:sz w:val="20"/>
          <w:szCs w:val="20"/>
        </w:rPr>
        <w:t xml:space="preserve">Majority of appointees </w:t>
      </w:r>
      <w:r w:rsidR="00FB42B0">
        <w:rPr>
          <w:rFonts w:ascii="Arial" w:hAnsi="Arial" w:cs="Arial"/>
          <w:sz w:val="20"/>
          <w:szCs w:val="20"/>
        </w:rPr>
        <w:t xml:space="preserve">have </w:t>
      </w:r>
      <w:r w:rsidRPr="00ED4B5B">
        <w:rPr>
          <w:rFonts w:ascii="Arial" w:hAnsi="Arial" w:cs="Arial"/>
          <w:sz w:val="20"/>
          <w:szCs w:val="20"/>
        </w:rPr>
        <w:t>completed CHC Appointee Training Course</w:t>
      </w:r>
    </w:p>
    <w:p w:rsidR="008B40BD" w:rsidRPr="00ED4B5B" w:rsidRDefault="008D709C" w:rsidP="0066723B">
      <w:pPr>
        <w:pStyle w:val="NoSpacing"/>
        <w:numPr>
          <w:ilvl w:val="0"/>
          <w:numId w:val="16"/>
        </w:numPr>
        <w:rPr>
          <w:rFonts w:ascii="Arial" w:hAnsi="Arial" w:cs="Arial"/>
          <w:sz w:val="20"/>
          <w:szCs w:val="20"/>
        </w:rPr>
      </w:pPr>
      <w:r w:rsidRPr="00ED4B5B">
        <w:rPr>
          <w:rFonts w:ascii="Arial" w:hAnsi="Arial" w:cs="Arial"/>
          <w:sz w:val="20"/>
          <w:szCs w:val="20"/>
        </w:rPr>
        <w:t>Seven</w:t>
      </w:r>
      <w:r w:rsidR="008B40BD" w:rsidRPr="00ED4B5B">
        <w:rPr>
          <w:rFonts w:ascii="Arial" w:hAnsi="Arial" w:cs="Arial"/>
          <w:sz w:val="20"/>
          <w:szCs w:val="20"/>
        </w:rPr>
        <w:t xml:space="preserve"> appointees attended </w:t>
      </w:r>
      <w:r w:rsidR="003B5D95" w:rsidRPr="00ED4B5B">
        <w:rPr>
          <w:rFonts w:ascii="Arial" w:hAnsi="Arial" w:cs="Arial"/>
          <w:sz w:val="20"/>
          <w:szCs w:val="20"/>
        </w:rPr>
        <w:t xml:space="preserve">monthly </w:t>
      </w:r>
      <w:r w:rsidR="008B40BD" w:rsidRPr="00ED4B5B">
        <w:rPr>
          <w:rFonts w:ascii="Arial" w:hAnsi="Arial" w:cs="Arial"/>
          <w:sz w:val="20"/>
          <w:szCs w:val="20"/>
        </w:rPr>
        <w:t xml:space="preserve">Texas Tropical Trails events </w:t>
      </w:r>
    </w:p>
    <w:p w:rsidR="008D709C" w:rsidRPr="00ED4B5B" w:rsidRDefault="008D709C" w:rsidP="0066723B">
      <w:pPr>
        <w:pStyle w:val="NoSpacing"/>
        <w:numPr>
          <w:ilvl w:val="0"/>
          <w:numId w:val="16"/>
        </w:numPr>
        <w:rPr>
          <w:rFonts w:ascii="Arial" w:hAnsi="Arial" w:cs="Arial"/>
          <w:sz w:val="20"/>
          <w:szCs w:val="20"/>
        </w:rPr>
      </w:pPr>
      <w:r w:rsidRPr="00ED4B5B">
        <w:rPr>
          <w:rFonts w:ascii="Arial" w:hAnsi="Arial" w:cs="Arial"/>
          <w:sz w:val="20"/>
          <w:szCs w:val="20"/>
        </w:rPr>
        <w:t>Ten appointees attended regular THC  / Museum Services educational webinars</w:t>
      </w:r>
    </w:p>
    <w:p w:rsidR="000874E1" w:rsidRPr="00ED4B5B" w:rsidRDefault="000874E1" w:rsidP="000874E1">
      <w:pPr>
        <w:pStyle w:val="NoSpacing"/>
        <w:ind w:left="1080"/>
        <w:rPr>
          <w:rFonts w:ascii="Arial" w:hAnsi="Arial" w:cs="Arial"/>
          <w:sz w:val="20"/>
          <w:szCs w:val="20"/>
        </w:rPr>
      </w:pPr>
    </w:p>
    <w:p w:rsidR="000874E1" w:rsidRPr="00ED4B5B" w:rsidRDefault="006B25A7" w:rsidP="00ED4B5B">
      <w:pPr>
        <w:pStyle w:val="NoSpacing"/>
        <w:rPr>
          <w:rFonts w:ascii="Arial" w:hAnsi="Arial" w:cs="Arial"/>
          <w:sz w:val="20"/>
          <w:szCs w:val="20"/>
          <w:u w:val="single"/>
        </w:rPr>
      </w:pPr>
      <w:r w:rsidRPr="00ED4B5B">
        <w:rPr>
          <w:rFonts w:ascii="Arial" w:hAnsi="Arial" w:cs="Arial"/>
          <w:sz w:val="20"/>
          <w:szCs w:val="20"/>
          <w:u w:val="single"/>
        </w:rPr>
        <w:t xml:space="preserve">Financial Basics:   </w:t>
      </w:r>
      <w:r w:rsidR="000874E1" w:rsidRPr="00ED4B5B">
        <w:rPr>
          <w:rFonts w:ascii="Arial" w:hAnsi="Arial" w:cs="Arial"/>
          <w:sz w:val="20"/>
          <w:szCs w:val="20"/>
          <w:u w:val="single"/>
        </w:rPr>
        <w:t xml:space="preserve">CHC Money held in </w:t>
      </w:r>
      <w:r w:rsidR="00EF2A9C" w:rsidRPr="00ED4B5B">
        <w:rPr>
          <w:rFonts w:ascii="Arial" w:hAnsi="Arial" w:cs="Arial"/>
          <w:sz w:val="20"/>
          <w:szCs w:val="20"/>
          <w:u w:val="single"/>
        </w:rPr>
        <w:t>Designated</w:t>
      </w:r>
      <w:r w:rsidR="000874E1" w:rsidRPr="00ED4B5B">
        <w:rPr>
          <w:rFonts w:ascii="Arial" w:hAnsi="Arial" w:cs="Arial"/>
          <w:sz w:val="20"/>
          <w:szCs w:val="20"/>
          <w:u w:val="single"/>
        </w:rPr>
        <w:t xml:space="preserve"> Bank Account</w:t>
      </w:r>
    </w:p>
    <w:p w:rsidR="000874E1" w:rsidRPr="00ED4B5B" w:rsidRDefault="000874E1" w:rsidP="000874E1">
      <w:pPr>
        <w:pStyle w:val="NoSpacing"/>
        <w:rPr>
          <w:rFonts w:ascii="Arial" w:hAnsi="Arial" w:cs="Arial"/>
          <w:sz w:val="20"/>
          <w:szCs w:val="20"/>
        </w:rPr>
      </w:pPr>
    </w:p>
    <w:p w:rsidR="000874E1" w:rsidRPr="00ED4B5B" w:rsidRDefault="000874E1" w:rsidP="0066723B">
      <w:pPr>
        <w:pStyle w:val="NoSpacing"/>
        <w:numPr>
          <w:ilvl w:val="0"/>
          <w:numId w:val="17"/>
        </w:numPr>
        <w:ind w:left="360"/>
        <w:rPr>
          <w:rFonts w:ascii="Arial" w:hAnsi="Arial" w:cs="Arial"/>
          <w:sz w:val="20"/>
          <w:szCs w:val="20"/>
        </w:rPr>
      </w:pPr>
      <w:r w:rsidRPr="00ED4B5B">
        <w:rPr>
          <w:rFonts w:ascii="Arial" w:hAnsi="Arial" w:cs="Arial"/>
          <w:sz w:val="20"/>
          <w:szCs w:val="20"/>
        </w:rPr>
        <w:t>Balance carried ov</w:t>
      </w:r>
      <w:r w:rsidR="006B25A7" w:rsidRPr="00ED4B5B">
        <w:rPr>
          <w:rFonts w:ascii="Arial" w:hAnsi="Arial" w:cs="Arial"/>
          <w:sz w:val="20"/>
          <w:szCs w:val="20"/>
        </w:rPr>
        <w:t>er from 2018</w:t>
      </w:r>
      <w:r w:rsidRPr="00ED4B5B">
        <w:rPr>
          <w:rFonts w:ascii="Arial" w:hAnsi="Arial" w:cs="Arial"/>
          <w:sz w:val="20"/>
          <w:szCs w:val="20"/>
        </w:rPr>
        <w:t>:  $</w:t>
      </w:r>
      <w:r w:rsidR="009D149B" w:rsidRPr="00ED4B5B">
        <w:rPr>
          <w:rFonts w:ascii="Arial" w:hAnsi="Arial" w:cs="Arial"/>
          <w:sz w:val="20"/>
          <w:szCs w:val="20"/>
        </w:rPr>
        <w:t xml:space="preserve"> </w:t>
      </w:r>
      <w:r w:rsidR="008D709C" w:rsidRPr="00ED4B5B">
        <w:rPr>
          <w:rFonts w:ascii="Arial" w:hAnsi="Arial" w:cs="Arial"/>
          <w:sz w:val="20"/>
          <w:szCs w:val="20"/>
        </w:rPr>
        <w:t>40,868.86</w:t>
      </w:r>
    </w:p>
    <w:p w:rsidR="000874E1" w:rsidRPr="00ED4B5B" w:rsidRDefault="000874E1" w:rsidP="0066723B">
      <w:pPr>
        <w:pStyle w:val="NoSpacing"/>
        <w:numPr>
          <w:ilvl w:val="0"/>
          <w:numId w:val="17"/>
        </w:numPr>
        <w:ind w:left="360"/>
        <w:rPr>
          <w:rFonts w:ascii="Arial" w:hAnsi="Arial" w:cs="Arial"/>
          <w:sz w:val="20"/>
          <w:szCs w:val="20"/>
        </w:rPr>
      </w:pPr>
      <w:r w:rsidRPr="00ED4B5B">
        <w:rPr>
          <w:rFonts w:ascii="Arial" w:hAnsi="Arial" w:cs="Arial"/>
          <w:sz w:val="20"/>
          <w:szCs w:val="20"/>
        </w:rPr>
        <w:t xml:space="preserve">Annual </w:t>
      </w:r>
      <w:r w:rsidR="00EE2D8B" w:rsidRPr="00ED4B5B">
        <w:rPr>
          <w:rFonts w:ascii="Arial" w:hAnsi="Arial" w:cs="Arial"/>
          <w:sz w:val="20"/>
          <w:szCs w:val="20"/>
        </w:rPr>
        <w:t>County allocation for 2020</w:t>
      </w:r>
      <w:r w:rsidR="0066723B" w:rsidRPr="00ED4B5B">
        <w:rPr>
          <w:rFonts w:ascii="Arial" w:hAnsi="Arial" w:cs="Arial"/>
          <w:sz w:val="20"/>
          <w:szCs w:val="20"/>
        </w:rPr>
        <w:t>:  $ 20</w:t>
      </w:r>
      <w:r w:rsidRPr="00ED4B5B">
        <w:rPr>
          <w:rFonts w:ascii="Arial" w:hAnsi="Arial" w:cs="Arial"/>
          <w:sz w:val="20"/>
          <w:szCs w:val="20"/>
        </w:rPr>
        <w:t>00</w:t>
      </w:r>
      <w:r w:rsidR="00EE2D8B" w:rsidRPr="00ED4B5B">
        <w:rPr>
          <w:rFonts w:ascii="Arial" w:hAnsi="Arial" w:cs="Arial"/>
          <w:sz w:val="20"/>
          <w:szCs w:val="20"/>
        </w:rPr>
        <w:t>.00</w:t>
      </w:r>
    </w:p>
    <w:p w:rsidR="000874E1" w:rsidRPr="00ED4B5B" w:rsidRDefault="007901A9" w:rsidP="0066723B">
      <w:pPr>
        <w:pStyle w:val="NoSpacing"/>
        <w:numPr>
          <w:ilvl w:val="0"/>
          <w:numId w:val="17"/>
        </w:numPr>
        <w:ind w:left="360"/>
        <w:rPr>
          <w:rFonts w:ascii="Arial" w:hAnsi="Arial" w:cs="Arial"/>
          <w:sz w:val="20"/>
          <w:szCs w:val="20"/>
        </w:rPr>
      </w:pPr>
      <w:r w:rsidRPr="00ED4B5B">
        <w:rPr>
          <w:rFonts w:ascii="Arial" w:hAnsi="Arial" w:cs="Arial"/>
          <w:sz w:val="20"/>
          <w:szCs w:val="20"/>
        </w:rPr>
        <w:t xml:space="preserve">CHC </w:t>
      </w:r>
      <w:r w:rsidR="00EE2D8B" w:rsidRPr="00ED4B5B">
        <w:rPr>
          <w:rFonts w:ascii="Arial" w:hAnsi="Arial" w:cs="Arial"/>
          <w:sz w:val="20"/>
          <w:szCs w:val="20"/>
        </w:rPr>
        <w:t>Fundraising proceeds in 2020</w:t>
      </w:r>
      <w:r w:rsidR="000874E1" w:rsidRPr="00ED4B5B">
        <w:rPr>
          <w:rFonts w:ascii="Arial" w:hAnsi="Arial" w:cs="Arial"/>
          <w:sz w:val="20"/>
          <w:szCs w:val="20"/>
        </w:rPr>
        <w:t>:   $</w:t>
      </w:r>
      <w:r w:rsidR="00EE2D8B" w:rsidRPr="00ED4B5B">
        <w:rPr>
          <w:rFonts w:ascii="Arial" w:hAnsi="Arial" w:cs="Arial"/>
          <w:sz w:val="20"/>
          <w:szCs w:val="20"/>
        </w:rPr>
        <w:t xml:space="preserve"> 644.00</w:t>
      </w:r>
      <w:r w:rsidR="008D709C" w:rsidRPr="00ED4B5B">
        <w:rPr>
          <w:rFonts w:ascii="Arial" w:hAnsi="Arial" w:cs="Arial"/>
          <w:sz w:val="20"/>
          <w:szCs w:val="20"/>
        </w:rPr>
        <w:t xml:space="preserve"> </w:t>
      </w:r>
      <w:r w:rsidR="002E5C4A" w:rsidRPr="00ED4B5B">
        <w:rPr>
          <w:rFonts w:ascii="Arial" w:hAnsi="Arial" w:cs="Arial"/>
          <w:sz w:val="20"/>
          <w:szCs w:val="20"/>
        </w:rPr>
        <w:t xml:space="preserve"> (</w:t>
      </w:r>
      <w:r w:rsidR="00F8484E" w:rsidRPr="00ED4B5B">
        <w:rPr>
          <w:rFonts w:ascii="Arial" w:hAnsi="Arial" w:cs="Arial"/>
          <w:sz w:val="20"/>
          <w:szCs w:val="20"/>
        </w:rPr>
        <w:t>Cookbook sales)</w:t>
      </w:r>
    </w:p>
    <w:p w:rsidR="0066723B" w:rsidRPr="00ED4B5B" w:rsidRDefault="00EE2D8B" w:rsidP="0066723B">
      <w:pPr>
        <w:pStyle w:val="NoSpacing"/>
        <w:numPr>
          <w:ilvl w:val="0"/>
          <w:numId w:val="17"/>
        </w:numPr>
        <w:ind w:left="360"/>
        <w:rPr>
          <w:rFonts w:ascii="Arial" w:hAnsi="Arial" w:cs="Arial"/>
          <w:sz w:val="20"/>
          <w:szCs w:val="20"/>
        </w:rPr>
      </w:pPr>
      <w:r w:rsidRPr="00ED4B5B">
        <w:rPr>
          <w:rFonts w:ascii="Arial" w:hAnsi="Arial" w:cs="Arial"/>
          <w:sz w:val="20"/>
          <w:szCs w:val="20"/>
        </w:rPr>
        <w:t>Partner donations in 2020</w:t>
      </w:r>
      <w:r w:rsidR="0066723B" w:rsidRPr="00ED4B5B">
        <w:rPr>
          <w:rFonts w:ascii="Arial" w:hAnsi="Arial" w:cs="Arial"/>
          <w:sz w:val="20"/>
          <w:szCs w:val="20"/>
        </w:rPr>
        <w:t>:  $</w:t>
      </w:r>
      <w:r w:rsidR="00980D19" w:rsidRPr="00ED4B5B">
        <w:rPr>
          <w:rFonts w:ascii="Arial" w:hAnsi="Arial" w:cs="Arial"/>
          <w:sz w:val="20"/>
          <w:szCs w:val="20"/>
        </w:rPr>
        <w:t xml:space="preserve"> 0</w:t>
      </w:r>
    </w:p>
    <w:p w:rsidR="006B25A7" w:rsidRPr="00ED4B5B" w:rsidRDefault="006B25A7" w:rsidP="0066723B">
      <w:pPr>
        <w:pStyle w:val="NoSpacing"/>
        <w:numPr>
          <w:ilvl w:val="0"/>
          <w:numId w:val="17"/>
        </w:numPr>
        <w:ind w:left="360"/>
        <w:rPr>
          <w:rFonts w:ascii="Arial" w:hAnsi="Arial" w:cs="Arial"/>
          <w:sz w:val="20"/>
          <w:szCs w:val="20"/>
        </w:rPr>
      </w:pPr>
      <w:r w:rsidRPr="00ED4B5B">
        <w:rPr>
          <w:rFonts w:ascii="Arial" w:hAnsi="Arial" w:cs="Arial"/>
          <w:sz w:val="20"/>
          <w:szCs w:val="20"/>
        </w:rPr>
        <w:t xml:space="preserve">Other:  </w:t>
      </w:r>
      <w:r w:rsidR="008B40BD" w:rsidRPr="00ED4B5B">
        <w:rPr>
          <w:rFonts w:ascii="Arial" w:hAnsi="Arial" w:cs="Arial"/>
          <w:sz w:val="20"/>
          <w:szCs w:val="20"/>
        </w:rPr>
        <w:t xml:space="preserve">Patron </w:t>
      </w:r>
      <w:r w:rsidR="00EE2D8B" w:rsidRPr="00ED4B5B">
        <w:rPr>
          <w:rFonts w:ascii="Arial" w:hAnsi="Arial" w:cs="Arial"/>
          <w:sz w:val="20"/>
          <w:szCs w:val="20"/>
        </w:rPr>
        <w:t>Donations:  $10.51</w:t>
      </w:r>
      <w:r w:rsidRPr="00ED4B5B">
        <w:rPr>
          <w:rFonts w:ascii="Arial" w:hAnsi="Arial" w:cs="Arial"/>
          <w:sz w:val="20"/>
          <w:szCs w:val="20"/>
        </w:rPr>
        <w:t xml:space="preserve">;    </w:t>
      </w:r>
      <w:r w:rsidR="00EE2D8B" w:rsidRPr="00ED4B5B">
        <w:rPr>
          <w:rFonts w:ascii="Arial" w:hAnsi="Arial" w:cs="Arial"/>
          <w:sz w:val="20"/>
          <w:szCs w:val="20"/>
        </w:rPr>
        <w:t>Account Interest Credit:  $30.96</w:t>
      </w:r>
    </w:p>
    <w:p w:rsidR="000874E1" w:rsidRPr="00ED4B5B" w:rsidRDefault="000874E1" w:rsidP="0066723B">
      <w:pPr>
        <w:pStyle w:val="NoSpacing"/>
        <w:rPr>
          <w:rFonts w:ascii="Arial" w:hAnsi="Arial" w:cs="Arial"/>
          <w:sz w:val="20"/>
          <w:szCs w:val="20"/>
        </w:rPr>
      </w:pPr>
    </w:p>
    <w:p w:rsidR="000874E1" w:rsidRPr="00ED4B5B" w:rsidRDefault="000874E1" w:rsidP="00ED4B5B">
      <w:pPr>
        <w:pStyle w:val="NoSpacing"/>
        <w:jc w:val="both"/>
        <w:rPr>
          <w:rFonts w:ascii="Arial" w:hAnsi="Arial" w:cs="Arial"/>
          <w:sz w:val="20"/>
          <w:szCs w:val="20"/>
          <w:u w:val="single"/>
        </w:rPr>
      </w:pPr>
      <w:r w:rsidRPr="00ED4B5B">
        <w:rPr>
          <w:rFonts w:ascii="Arial" w:hAnsi="Arial" w:cs="Arial"/>
          <w:sz w:val="20"/>
          <w:szCs w:val="20"/>
          <w:u w:val="single"/>
        </w:rPr>
        <w:t>In-Kind Donations</w:t>
      </w:r>
      <w:r w:rsidR="0066723B" w:rsidRPr="00ED4B5B">
        <w:rPr>
          <w:rFonts w:ascii="Arial" w:hAnsi="Arial" w:cs="Arial"/>
          <w:sz w:val="20"/>
          <w:szCs w:val="20"/>
          <w:u w:val="single"/>
        </w:rPr>
        <w:t xml:space="preserve"> (provided by County)</w:t>
      </w:r>
    </w:p>
    <w:p w:rsidR="000874E1" w:rsidRPr="00ED4B5B" w:rsidRDefault="000874E1" w:rsidP="0066723B">
      <w:pPr>
        <w:pStyle w:val="NoSpacing"/>
        <w:rPr>
          <w:rFonts w:ascii="Arial" w:hAnsi="Arial" w:cs="Arial"/>
          <w:sz w:val="20"/>
          <w:szCs w:val="20"/>
        </w:rPr>
      </w:pPr>
    </w:p>
    <w:p w:rsidR="002E5C4A" w:rsidRPr="00ED4B5B" w:rsidRDefault="002E5C4A" w:rsidP="0066723B">
      <w:pPr>
        <w:pStyle w:val="NoSpacing"/>
        <w:numPr>
          <w:ilvl w:val="0"/>
          <w:numId w:val="15"/>
        </w:numPr>
        <w:rPr>
          <w:rFonts w:ascii="Arial" w:hAnsi="Arial" w:cs="Arial"/>
          <w:sz w:val="20"/>
          <w:szCs w:val="20"/>
        </w:rPr>
        <w:sectPr w:rsidR="002E5C4A" w:rsidRPr="00ED4B5B" w:rsidSect="00E52303">
          <w:footerReference w:type="default" r:id="rId7"/>
          <w:pgSz w:w="12240" w:h="15840"/>
          <w:pgMar w:top="0" w:right="1260" w:bottom="0" w:left="1170" w:header="720" w:footer="720" w:gutter="0"/>
          <w:cols w:space="720"/>
          <w:docGrid w:linePitch="360"/>
        </w:sectPr>
      </w:pPr>
    </w:p>
    <w:p w:rsidR="005C5E0F" w:rsidRPr="00ED4B5B" w:rsidRDefault="005C5E0F" w:rsidP="00ED4B5B">
      <w:pPr>
        <w:pStyle w:val="NoSpacing"/>
        <w:numPr>
          <w:ilvl w:val="0"/>
          <w:numId w:val="15"/>
        </w:numPr>
        <w:ind w:left="1080"/>
        <w:rPr>
          <w:rFonts w:ascii="Arial" w:hAnsi="Arial" w:cs="Arial"/>
          <w:sz w:val="20"/>
          <w:szCs w:val="20"/>
        </w:rPr>
      </w:pPr>
      <w:r w:rsidRPr="00ED4B5B">
        <w:rPr>
          <w:rFonts w:ascii="Arial" w:hAnsi="Arial" w:cs="Arial"/>
          <w:sz w:val="20"/>
          <w:szCs w:val="20"/>
        </w:rPr>
        <w:lastRenderedPageBreak/>
        <w:t>Part-time museum director</w:t>
      </w:r>
      <w:r w:rsidR="00C20DE6" w:rsidRPr="00ED4B5B">
        <w:rPr>
          <w:rFonts w:ascii="Arial" w:hAnsi="Arial" w:cs="Arial"/>
          <w:sz w:val="20"/>
          <w:szCs w:val="20"/>
        </w:rPr>
        <w:t xml:space="preserve"> position</w:t>
      </w:r>
    </w:p>
    <w:p w:rsidR="000874E1" w:rsidRPr="00ED4B5B" w:rsidRDefault="000874E1" w:rsidP="00ED4B5B">
      <w:pPr>
        <w:pStyle w:val="NoSpacing"/>
        <w:numPr>
          <w:ilvl w:val="0"/>
          <w:numId w:val="15"/>
        </w:numPr>
        <w:ind w:left="1080"/>
        <w:rPr>
          <w:rFonts w:ascii="Arial" w:hAnsi="Arial" w:cs="Arial"/>
          <w:sz w:val="20"/>
          <w:szCs w:val="20"/>
        </w:rPr>
      </w:pPr>
      <w:r w:rsidRPr="00ED4B5B">
        <w:rPr>
          <w:rFonts w:ascii="Arial" w:hAnsi="Arial" w:cs="Arial"/>
          <w:sz w:val="20"/>
          <w:szCs w:val="20"/>
        </w:rPr>
        <w:t>Meeting and office space</w:t>
      </w:r>
    </w:p>
    <w:p w:rsidR="000874E1" w:rsidRPr="00ED4B5B" w:rsidRDefault="000874E1" w:rsidP="00ED4B5B">
      <w:pPr>
        <w:pStyle w:val="NoSpacing"/>
        <w:numPr>
          <w:ilvl w:val="0"/>
          <w:numId w:val="15"/>
        </w:numPr>
        <w:ind w:left="1080"/>
        <w:rPr>
          <w:rFonts w:ascii="Arial" w:hAnsi="Arial" w:cs="Arial"/>
          <w:sz w:val="20"/>
          <w:szCs w:val="20"/>
        </w:rPr>
      </w:pPr>
      <w:r w:rsidRPr="00ED4B5B">
        <w:rPr>
          <w:rFonts w:ascii="Arial" w:hAnsi="Arial" w:cs="Arial"/>
          <w:sz w:val="20"/>
          <w:szCs w:val="20"/>
        </w:rPr>
        <w:t>Space for CHC-operated museum</w:t>
      </w:r>
    </w:p>
    <w:p w:rsidR="000874E1" w:rsidRPr="00ED4B5B" w:rsidRDefault="000874E1" w:rsidP="00ED4B5B">
      <w:pPr>
        <w:pStyle w:val="NoSpacing"/>
        <w:numPr>
          <w:ilvl w:val="0"/>
          <w:numId w:val="15"/>
        </w:numPr>
        <w:ind w:left="1080"/>
        <w:rPr>
          <w:rFonts w:ascii="Arial" w:hAnsi="Arial" w:cs="Arial"/>
          <w:sz w:val="20"/>
          <w:szCs w:val="20"/>
        </w:rPr>
      </w:pPr>
      <w:r w:rsidRPr="00ED4B5B">
        <w:rPr>
          <w:rFonts w:ascii="Arial" w:hAnsi="Arial" w:cs="Arial"/>
          <w:sz w:val="20"/>
          <w:szCs w:val="20"/>
        </w:rPr>
        <w:t>Space for archives and records storage</w:t>
      </w:r>
    </w:p>
    <w:p w:rsidR="000874E1" w:rsidRPr="00ED4B5B" w:rsidRDefault="000874E1" w:rsidP="00ED4B5B">
      <w:pPr>
        <w:pStyle w:val="NoSpacing"/>
        <w:numPr>
          <w:ilvl w:val="0"/>
          <w:numId w:val="15"/>
        </w:numPr>
        <w:ind w:left="1080"/>
        <w:rPr>
          <w:rFonts w:ascii="Arial" w:hAnsi="Arial" w:cs="Arial"/>
          <w:sz w:val="20"/>
          <w:szCs w:val="20"/>
        </w:rPr>
      </w:pPr>
      <w:r w:rsidRPr="00ED4B5B">
        <w:rPr>
          <w:rFonts w:ascii="Arial" w:hAnsi="Arial" w:cs="Arial"/>
          <w:sz w:val="20"/>
          <w:szCs w:val="20"/>
        </w:rPr>
        <w:lastRenderedPageBreak/>
        <w:t>Exterior maintenance</w:t>
      </w:r>
    </w:p>
    <w:p w:rsidR="000874E1" w:rsidRPr="00ED4B5B" w:rsidRDefault="000874E1" w:rsidP="00ED4B5B">
      <w:pPr>
        <w:pStyle w:val="NoSpacing"/>
        <w:numPr>
          <w:ilvl w:val="0"/>
          <w:numId w:val="15"/>
        </w:numPr>
        <w:ind w:left="1080"/>
        <w:rPr>
          <w:rFonts w:ascii="Arial" w:hAnsi="Arial" w:cs="Arial"/>
          <w:sz w:val="20"/>
          <w:szCs w:val="20"/>
        </w:rPr>
      </w:pPr>
      <w:r w:rsidRPr="00ED4B5B">
        <w:rPr>
          <w:rFonts w:ascii="Arial" w:hAnsi="Arial" w:cs="Arial"/>
          <w:sz w:val="20"/>
          <w:szCs w:val="20"/>
        </w:rPr>
        <w:t>Administrative supplies</w:t>
      </w:r>
    </w:p>
    <w:p w:rsidR="000874E1" w:rsidRPr="00ED4B5B" w:rsidRDefault="000874E1" w:rsidP="00ED4B5B">
      <w:pPr>
        <w:pStyle w:val="NoSpacing"/>
        <w:numPr>
          <w:ilvl w:val="0"/>
          <w:numId w:val="15"/>
        </w:numPr>
        <w:ind w:left="1080"/>
        <w:rPr>
          <w:rFonts w:ascii="Arial" w:hAnsi="Arial" w:cs="Arial"/>
          <w:sz w:val="20"/>
          <w:szCs w:val="20"/>
        </w:rPr>
      </w:pPr>
      <w:r w:rsidRPr="00ED4B5B">
        <w:rPr>
          <w:rFonts w:ascii="Arial" w:hAnsi="Arial" w:cs="Arial"/>
          <w:sz w:val="20"/>
          <w:szCs w:val="20"/>
        </w:rPr>
        <w:t>Assistance from county staff</w:t>
      </w:r>
    </w:p>
    <w:p w:rsidR="000874E1" w:rsidRPr="00ED4B5B" w:rsidRDefault="000874E1" w:rsidP="00ED4B5B">
      <w:pPr>
        <w:pStyle w:val="NoSpacing"/>
        <w:numPr>
          <w:ilvl w:val="0"/>
          <w:numId w:val="15"/>
        </w:numPr>
        <w:ind w:left="1080"/>
        <w:rPr>
          <w:rFonts w:ascii="Arial" w:hAnsi="Arial" w:cs="Arial"/>
          <w:sz w:val="20"/>
          <w:szCs w:val="20"/>
        </w:rPr>
      </w:pPr>
      <w:r w:rsidRPr="00ED4B5B">
        <w:rPr>
          <w:rFonts w:ascii="Arial" w:hAnsi="Arial" w:cs="Arial"/>
          <w:sz w:val="20"/>
          <w:szCs w:val="20"/>
        </w:rPr>
        <w:t xml:space="preserve">Internet access, </w:t>
      </w:r>
      <w:r w:rsidR="000B6D72" w:rsidRPr="00ED4B5B">
        <w:rPr>
          <w:rFonts w:ascii="Arial" w:hAnsi="Arial" w:cs="Arial"/>
          <w:sz w:val="20"/>
          <w:szCs w:val="20"/>
        </w:rPr>
        <w:t>phone,</w:t>
      </w:r>
      <w:r w:rsidRPr="00ED4B5B">
        <w:rPr>
          <w:rFonts w:ascii="Arial" w:hAnsi="Arial" w:cs="Arial"/>
          <w:sz w:val="20"/>
          <w:szCs w:val="20"/>
        </w:rPr>
        <w:t xml:space="preserve"> fax lines</w:t>
      </w:r>
      <w:r w:rsidR="000B6D72" w:rsidRPr="00ED4B5B">
        <w:rPr>
          <w:rFonts w:ascii="Arial" w:hAnsi="Arial" w:cs="Arial"/>
          <w:sz w:val="20"/>
          <w:szCs w:val="20"/>
        </w:rPr>
        <w:t>, utilities</w:t>
      </w:r>
    </w:p>
    <w:p w:rsidR="002E5C4A" w:rsidRPr="00ED4B5B" w:rsidRDefault="002E5C4A" w:rsidP="00ED4B5B">
      <w:pPr>
        <w:pStyle w:val="NoSpacing"/>
        <w:ind w:left="720"/>
        <w:rPr>
          <w:rFonts w:ascii="Arial" w:hAnsi="Arial" w:cs="Arial"/>
          <w:sz w:val="20"/>
          <w:szCs w:val="20"/>
        </w:rPr>
        <w:sectPr w:rsidR="002E5C4A" w:rsidRPr="00ED4B5B" w:rsidSect="002E5C4A">
          <w:type w:val="continuous"/>
          <w:pgSz w:w="12240" w:h="15840"/>
          <w:pgMar w:top="720" w:right="720" w:bottom="432" w:left="540" w:header="720" w:footer="720" w:gutter="0"/>
          <w:cols w:num="2" w:space="720"/>
          <w:docGrid w:linePitch="360"/>
        </w:sectPr>
      </w:pPr>
    </w:p>
    <w:p w:rsidR="000874E1" w:rsidRPr="00ED4B5B" w:rsidRDefault="000874E1" w:rsidP="00ED4B5B">
      <w:pPr>
        <w:pStyle w:val="NoSpacing"/>
        <w:ind w:left="720"/>
        <w:rPr>
          <w:rFonts w:ascii="Arial" w:hAnsi="Arial" w:cs="Arial"/>
          <w:sz w:val="20"/>
          <w:szCs w:val="20"/>
        </w:rPr>
      </w:pPr>
    </w:p>
    <w:p w:rsidR="008B40BD" w:rsidRPr="00ED4B5B" w:rsidRDefault="008B40BD" w:rsidP="00ED4B5B">
      <w:pPr>
        <w:pStyle w:val="NoSpacing"/>
        <w:ind w:left="360"/>
        <w:rPr>
          <w:rFonts w:ascii="Arial" w:hAnsi="Arial" w:cs="Arial"/>
          <w:sz w:val="20"/>
          <w:szCs w:val="20"/>
          <w:u w:val="single"/>
        </w:rPr>
      </w:pPr>
      <w:r w:rsidRPr="00ED4B5B">
        <w:rPr>
          <w:rFonts w:ascii="Arial" w:hAnsi="Arial" w:cs="Arial"/>
          <w:sz w:val="20"/>
          <w:szCs w:val="20"/>
          <w:u w:val="single"/>
        </w:rPr>
        <w:t>CHC Stewardship and Survey</w:t>
      </w:r>
    </w:p>
    <w:p w:rsidR="002D290E" w:rsidRPr="00ED4B5B" w:rsidRDefault="002D290E" w:rsidP="00ED4B5B">
      <w:pPr>
        <w:pStyle w:val="NoSpacing"/>
        <w:ind w:left="360"/>
        <w:rPr>
          <w:rFonts w:ascii="Arial" w:hAnsi="Arial" w:cs="Arial"/>
          <w:sz w:val="20"/>
          <w:szCs w:val="20"/>
        </w:rPr>
      </w:pPr>
    </w:p>
    <w:p w:rsidR="008B40BD" w:rsidRPr="00ED4B5B" w:rsidRDefault="008B40BD" w:rsidP="00ED4B5B">
      <w:pPr>
        <w:pStyle w:val="NoSpacing"/>
        <w:numPr>
          <w:ilvl w:val="0"/>
          <w:numId w:val="33"/>
        </w:numPr>
        <w:ind w:left="720"/>
        <w:rPr>
          <w:rFonts w:ascii="Arial" w:hAnsi="Arial" w:cs="Arial"/>
          <w:sz w:val="20"/>
          <w:szCs w:val="20"/>
        </w:rPr>
      </w:pPr>
      <w:r w:rsidRPr="00ED4B5B">
        <w:rPr>
          <w:rFonts w:ascii="Arial" w:hAnsi="Arial" w:cs="Arial"/>
          <w:sz w:val="20"/>
          <w:szCs w:val="20"/>
        </w:rPr>
        <w:t>Maintain</w:t>
      </w:r>
      <w:r w:rsidR="003B5D95" w:rsidRPr="00ED4B5B">
        <w:rPr>
          <w:rFonts w:ascii="Arial" w:hAnsi="Arial" w:cs="Arial"/>
          <w:sz w:val="20"/>
          <w:szCs w:val="20"/>
        </w:rPr>
        <w:t>ed</w:t>
      </w:r>
      <w:r w:rsidRPr="00ED4B5B">
        <w:rPr>
          <w:rFonts w:ascii="Arial" w:hAnsi="Arial" w:cs="Arial"/>
          <w:sz w:val="20"/>
          <w:szCs w:val="20"/>
        </w:rPr>
        <w:t xml:space="preserve"> an inventory of subject MARKERS in county</w:t>
      </w:r>
    </w:p>
    <w:p w:rsidR="00ED4B5B" w:rsidRPr="00ED4B5B" w:rsidRDefault="00ED4B5B" w:rsidP="00ED4B5B">
      <w:pPr>
        <w:pStyle w:val="ListParagraph"/>
        <w:numPr>
          <w:ilvl w:val="0"/>
          <w:numId w:val="33"/>
        </w:numPr>
        <w:autoSpaceDE w:val="0"/>
        <w:autoSpaceDN w:val="0"/>
        <w:adjustRightInd w:val="0"/>
        <w:spacing w:after="0" w:line="264" w:lineRule="auto"/>
        <w:ind w:left="720"/>
        <w:rPr>
          <w:rFonts w:ascii="Arial" w:hAnsi="Arial" w:cs="Arial"/>
          <w:sz w:val="20"/>
          <w:szCs w:val="20"/>
        </w:rPr>
      </w:pPr>
      <w:r w:rsidRPr="00ED4B5B">
        <w:rPr>
          <w:rFonts w:ascii="Arial" w:hAnsi="Arial" w:cs="Arial"/>
          <w:sz w:val="20"/>
          <w:szCs w:val="20"/>
        </w:rPr>
        <w:t xml:space="preserve">Provided </w:t>
      </w:r>
      <w:r w:rsidR="00FB42B0">
        <w:rPr>
          <w:rFonts w:ascii="Arial" w:hAnsi="Arial" w:cs="Arial"/>
          <w:sz w:val="20"/>
          <w:szCs w:val="20"/>
        </w:rPr>
        <w:t>a brochure and online web posting</w:t>
      </w:r>
      <w:r w:rsidRPr="00ED4B5B">
        <w:rPr>
          <w:rFonts w:ascii="Arial" w:hAnsi="Arial" w:cs="Arial"/>
          <w:sz w:val="20"/>
          <w:szCs w:val="20"/>
        </w:rPr>
        <w:t xml:space="preserve"> of subject MARKERS for public use </w:t>
      </w:r>
    </w:p>
    <w:p w:rsidR="00027DCC" w:rsidRPr="00ED4B5B" w:rsidRDefault="00027DCC" w:rsidP="00ED4B5B">
      <w:pPr>
        <w:pStyle w:val="ListParagraph"/>
        <w:numPr>
          <w:ilvl w:val="0"/>
          <w:numId w:val="33"/>
        </w:numPr>
        <w:autoSpaceDE w:val="0"/>
        <w:autoSpaceDN w:val="0"/>
        <w:adjustRightInd w:val="0"/>
        <w:spacing w:after="0" w:line="264" w:lineRule="auto"/>
        <w:ind w:left="720"/>
        <w:rPr>
          <w:rFonts w:ascii="Arial" w:hAnsi="Arial" w:cs="Arial"/>
          <w:sz w:val="20"/>
          <w:szCs w:val="20"/>
        </w:rPr>
      </w:pPr>
      <w:r w:rsidRPr="00ED4B5B">
        <w:rPr>
          <w:rFonts w:ascii="Arial" w:hAnsi="Arial" w:cs="Arial"/>
          <w:sz w:val="20"/>
          <w:szCs w:val="20"/>
        </w:rPr>
        <w:t xml:space="preserve">Consulted </w:t>
      </w:r>
      <w:r w:rsidR="00FB42B0">
        <w:rPr>
          <w:rFonts w:ascii="Arial" w:hAnsi="Arial" w:cs="Arial"/>
          <w:sz w:val="20"/>
          <w:szCs w:val="20"/>
        </w:rPr>
        <w:t>with citizens about potential/</w:t>
      </w:r>
      <w:r w:rsidRPr="00ED4B5B">
        <w:rPr>
          <w:rFonts w:ascii="Arial" w:hAnsi="Arial" w:cs="Arial"/>
          <w:sz w:val="20"/>
          <w:szCs w:val="20"/>
        </w:rPr>
        <w:t>ongoing historical MARKER topics</w:t>
      </w:r>
      <w:r w:rsidR="00FB42B0">
        <w:rPr>
          <w:rFonts w:ascii="Arial" w:hAnsi="Arial" w:cs="Arial"/>
          <w:sz w:val="20"/>
          <w:szCs w:val="20"/>
        </w:rPr>
        <w:t>:  Freer site; St. Francis Church- SD</w:t>
      </w:r>
    </w:p>
    <w:p w:rsidR="009E01A9" w:rsidRDefault="008B40BD" w:rsidP="00ED4B5B">
      <w:pPr>
        <w:pStyle w:val="NoSpacing"/>
        <w:numPr>
          <w:ilvl w:val="0"/>
          <w:numId w:val="33"/>
        </w:numPr>
        <w:ind w:left="720"/>
        <w:rPr>
          <w:rFonts w:ascii="Arial" w:hAnsi="Arial" w:cs="Arial"/>
          <w:sz w:val="20"/>
          <w:szCs w:val="20"/>
        </w:rPr>
      </w:pPr>
      <w:r w:rsidRPr="00ED4B5B">
        <w:rPr>
          <w:rFonts w:ascii="Arial" w:hAnsi="Arial" w:cs="Arial"/>
          <w:sz w:val="20"/>
          <w:szCs w:val="20"/>
        </w:rPr>
        <w:t>Visit</w:t>
      </w:r>
      <w:r w:rsidR="003B5D95" w:rsidRPr="00ED4B5B">
        <w:rPr>
          <w:rFonts w:ascii="Arial" w:hAnsi="Arial" w:cs="Arial"/>
          <w:sz w:val="20"/>
          <w:szCs w:val="20"/>
        </w:rPr>
        <w:t>ed</w:t>
      </w:r>
      <w:r w:rsidRPr="00ED4B5B">
        <w:rPr>
          <w:rFonts w:ascii="Arial" w:hAnsi="Arial" w:cs="Arial"/>
          <w:sz w:val="20"/>
          <w:szCs w:val="20"/>
        </w:rPr>
        <w:t xml:space="preserve"> sites to monitor physical condition of CEMETERIES in county for threats or endangerments</w:t>
      </w:r>
    </w:p>
    <w:p w:rsidR="00ED4B5B" w:rsidRPr="00ED4B5B" w:rsidRDefault="00ED4B5B" w:rsidP="00ED4B5B">
      <w:pPr>
        <w:pStyle w:val="NoSpacing"/>
        <w:ind w:left="720"/>
        <w:rPr>
          <w:rFonts w:ascii="Arial" w:hAnsi="Arial" w:cs="Arial"/>
          <w:sz w:val="20"/>
          <w:szCs w:val="20"/>
        </w:rPr>
      </w:pPr>
    </w:p>
    <w:p w:rsidR="000B6D72" w:rsidRPr="00ED4B5B" w:rsidRDefault="000B6D72" w:rsidP="00ED4B5B">
      <w:pPr>
        <w:pStyle w:val="NoSpacing"/>
        <w:ind w:left="360"/>
        <w:jc w:val="both"/>
        <w:rPr>
          <w:rFonts w:ascii="Arial" w:hAnsi="Arial" w:cs="Arial"/>
          <w:sz w:val="20"/>
          <w:szCs w:val="20"/>
          <w:u w:val="single"/>
        </w:rPr>
      </w:pPr>
      <w:r w:rsidRPr="00ED4B5B">
        <w:rPr>
          <w:rFonts w:ascii="Arial" w:hAnsi="Arial" w:cs="Arial"/>
          <w:sz w:val="20"/>
          <w:szCs w:val="20"/>
          <w:u w:val="single"/>
        </w:rPr>
        <w:t>CHC Organizational Planning</w:t>
      </w:r>
    </w:p>
    <w:p w:rsidR="000B6D72" w:rsidRPr="00ED4B5B" w:rsidRDefault="000B6D72" w:rsidP="00ED4B5B">
      <w:pPr>
        <w:pStyle w:val="NoSpacing"/>
        <w:ind w:left="720"/>
        <w:jc w:val="center"/>
        <w:rPr>
          <w:rFonts w:ascii="Arial" w:hAnsi="Arial" w:cs="Arial"/>
          <w:sz w:val="20"/>
          <w:szCs w:val="20"/>
          <w:u w:val="single"/>
        </w:rPr>
      </w:pPr>
    </w:p>
    <w:p w:rsidR="000B6D72" w:rsidRPr="00ED4B5B" w:rsidRDefault="00027DCC" w:rsidP="00ED4B5B">
      <w:pPr>
        <w:pStyle w:val="NoSpacing"/>
        <w:numPr>
          <w:ilvl w:val="0"/>
          <w:numId w:val="34"/>
        </w:numPr>
        <w:ind w:left="720"/>
        <w:rPr>
          <w:rFonts w:ascii="Arial" w:hAnsi="Arial" w:cs="Arial"/>
          <w:sz w:val="20"/>
          <w:szCs w:val="20"/>
        </w:rPr>
      </w:pPr>
      <w:r w:rsidRPr="00ED4B5B">
        <w:rPr>
          <w:rFonts w:ascii="Arial" w:hAnsi="Arial" w:cs="Arial"/>
          <w:sz w:val="20"/>
          <w:szCs w:val="20"/>
        </w:rPr>
        <w:t>CHC has an Action Plan that defines tasks, responsible appointees, and timeline</w:t>
      </w:r>
    </w:p>
    <w:p w:rsidR="00027DCC" w:rsidRPr="00ED4B5B" w:rsidRDefault="00027DCC" w:rsidP="00ED4B5B">
      <w:pPr>
        <w:pStyle w:val="NoSpacing"/>
        <w:numPr>
          <w:ilvl w:val="0"/>
          <w:numId w:val="34"/>
        </w:numPr>
        <w:ind w:left="720"/>
        <w:rPr>
          <w:rFonts w:ascii="Arial" w:hAnsi="Arial" w:cs="Arial"/>
          <w:sz w:val="20"/>
          <w:szCs w:val="20"/>
        </w:rPr>
      </w:pPr>
      <w:r w:rsidRPr="00ED4B5B">
        <w:rPr>
          <w:rFonts w:ascii="Arial" w:hAnsi="Arial" w:cs="Arial"/>
          <w:sz w:val="20"/>
          <w:szCs w:val="20"/>
        </w:rPr>
        <w:t>CHC encourages preservation education for appointees via webinars and online training</w:t>
      </w:r>
    </w:p>
    <w:p w:rsidR="00ED4B5B" w:rsidRDefault="00ED4B5B" w:rsidP="00ED4B5B">
      <w:pPr>
        <w:pStyle w:val="NoSpacing"/>
        <w:ind w:left="720"/>
        <w:rPr>
          <w:rFonts w:ascii="Arial" w:hAnsi="Arial" w:cs="Arial"/>
          <w:sz w:val="20"/>
          <w:szCs w:val="20"/>
          <w:u w:val="single"/>
        </w:rPr>
      </w:pPr>
    </w:p>
    <w:p w:rsidR="008B40BD" w:rsidRPr="00ED4B5B" w:rsidRDefault="00EF2A9C" w:rsidP="00ED4B5B">
      <w:pPr>
        <w:pStyle w:val="NoSpacing"/>
        <w:ind w:left="360"/>
        <w:rPr>
          <w:rFonts w:ascii="Arial" w:hAnsi="Arial" w:cs="Arial"/>
          <w:sz w:val="20"/>
          <w:szCs w:val="20"/>
          <w:u w:val="single"/>
        </w:rPr>
      </w:pPr>
      <w:r w:rsidRPr="00ED4B5B">
        <w:rPr>
          <w:rFonts w:ascii="Arial" w:hAnsi="Arial" w:cs="Arial"/>
          <w:sz w:val="20"/>
          <w:szCs w:val="20"/>
          <w:u w:val="single"/>
        </w:rPr>
        <w:t>Community Awareness, Participation, and Revitalization</w:t>
      </w:r>
    </w:p>
    <w:p w:rsidR="008B40BD" w:rsidRPr="00ED4B5B" w:rsidRDefault="008B40BD" w:rsidP="00ED4B5B">
      <w:pPr>
        <w:pStyle w:val="NoSpacing"/>
        <w:ind w:left="360"/>
        <w:rPr>
          <w:rFonts w:ascii="Arial" w:hAnsi="Arial" w:cs="Arial"/>
          <w:sz w:val="20"/>
          <w:szCs w:val="20"/>
          <w:u w:val="single"/>
        </w:rPr>
      </w:pPr>
    </w:p>
    <w:p w:rsidR="00EF2A9C" w:rsidRPr="00ED4B5B" w:rsidRDefault="00FB42B0" w:rsidP="00ED4B5B">
      <w:pPr>
        <w:pStyle w:val="NoSpacing"/>
        <w:numPr>
          <w:ilvl w:val="0"/>
          <w:numId w:val="35"/>
        </w:numPr>
        <w:ind w:left="720"/>
        <w:rPr>
          <w:rFonts w:ascii="Arial" w:hAnsi="Arial" w:cs="Arial"/>
          <w:sz w:val="20"/>
          <w:szCs w:val="20"/>
        </w:rPr>
      </w:pPr>
      <w:r>
        <w:rPr>
          <w:rFonts w:ascii="Arial" w:hAnsi="Arial" w:cs="Arial"/>
          <w:sz w:val="20"/>
          <w:szCs w:val="20"/>
        </w:rPr>
        <w:t>Online presence of CHC and /</w:t>
      </w:r>
      <w:r w:rsidR="00027DCC" w:rsidRPr="00ED4B5B">
        <w:rPr>
          <w:rFonts w:ascii="Arial" w:hAnsi="Arial" w:cs="Arial"/>
          <w:sz w:val="20"/>
          <w:szCs w:val="20"/>
        </w:rPr>
        <w:t xml:space="preserve"> county history</w:t>
      </w:r>
      <w:r>
        <w:rPr>
          <w:rFonts w:ascii="Arial" w:hAnsi="Arial" w:cs="Arial"/>
          <w:sz w:val="20"/>
          <w:szCs w:val="20"/>
        </w:rPr>
        <w:t>:  Facebook and website</w:t>
      </w:r>
    </w:p>
    <w:p w:rsidR="00EF2A9C" w:rsidRPr="00ED4B5B" w:rsidRDefault="00EF2A9C" w:rsidP="00ED4B5B">
      <w:pPr>
        <w:pStyle w:val="ListParagraph"/>
        <w:numPr>
          <w:ilvl w:val="0"/>
          <w:numId w:val="35"/>
        </w:numPr>
        <w:autoSpaceDE w:val="0"/>
        <w:autoSpaceDN w:val="0"/>
        <w:adjustRightInd w:val="0"/>
        <w:spacing w:line="240" w:lineRule="auto"/>
        <w:ind w:left="720"/>
        <w:rPr>
          <w:rFonts w:ascii="Arial" w:hAnsi="Arial" w:cs="Arial"/>
          <w:sz w:val="20"/>
          <w:szCs w:val="20"/>
        </w:rPr>
      </w:pPr>
      <w:r w:rsidRPr="00ED4B5B">
        <w:rPr>
          <w:rFonts w:ascii="Arial" w:hAnsi="Arial" w:cs="Arial"/>
          <w:sz w:val="20"/>
          <w:szCs w:val="20"/>
        </w:rPr>
        <w:t>Our CHC continues to work on identifying Casas de Sillar located throughout county.  Some photos of the oldest structures in the county and their history have been displayed at museum.</w:t>
      </w:r>
    </w:p>
    <w:p w:rsidR="00ED4B5B" w:rsidRDefault="009E01A9" w:rsidP="00ED4B5B">
      <w:pPr>
        <w:pStyle w:val="ListParagraph"/>
        <w:numPr>
          <w:ilvl w:val="0"/>
          <w:numId w:val="35"/>
        </w:numPr>
        <w:autoSpaceDE w:val="0"/>
        <w:autoSpaceDN w:val="0"/>
        <w:adjustRightInd w:val="0"/>
        <w:spacing w:line="240" w:lineRule="auto"/>
        <w:ind w:left="720"/>
        <w:rPr>
          <w:rFonts w:ascii="Arial" w:hAnsi="Arial" w:cs="Arial"/>
          <w:sz w:val="20"/>
          <w:szCs w:val="20"/>
        </w:rPr>
      </w:pPr>
      <w:r w:rsidRPr="00ED4B5B">
        <w:rPr>
          <w:rFonts w:ascii="Arial" w:hAnsi="Arial" w:cs="Arial"/>
          <w:sz w:val="20"/>
          <w:szCs w:val="20"/>
        </w:rPr>
        <w:t xml:space="preserve">Awareness and participation ongoing work in county related to these preservation efforts:  </w:t>
      </w:r>
      <w:r w:rsidR="00775BAA" w:rsidRPr="00ED4B5B">
        <w:rPr>
          <w:rFonts w:ascii="Arial" w:hAnsi="Arial" w:cs="Arial"/>
          <w:sz w:val="20"/>
          <w:szCs w:val="20"/>
        </w:rPr>
        <w:t>See Project #1</w:t>
      </w:r>
      <w:r w:rsidRPr="00ED4B5B">
        <w:rPr>
          <w:rFonts w:ascii="Arial" w:hAnsi="Arial" w:cs="Arial"/>
          <w:sz w:val="20"/>
          <w:szCs w:val="20"/>
        </w:rPr>
        <w:t xml:space="preserve"> </w:t>
      </w:r>
    </w:p>
    <w:p w:rsidR="00ED4B5B" w:rsidRDefault="00ED4B5B" w:rsidP="00ED4B5B">
      <w:pPr>
        <w:pStyle w:val="ListParagraph"/>
        <w:autoSpaceDE w:val="0"/>
        <w:autoSpaceDN w:val="0"/>
        <w:adjustRightInd w:val="0"/>
        <w:spacing w:line="240" w:lineRule="auto"/>
        <w:rPr>
          <w:rFonts w:ascii="Arial" w:hAnsi="Arial" w:cs="Arial"/>
          <w:sz w:val="20"/>
          <w:szCs w:val="20"/>
        </w:rPr>
      </w:pPr>
    </w:p>
    <w:p w:rsidR="00EF2A9C" w:rsidRPr="00ED4B5B" w:rsidRDefault="00EF2A9C" w:rsidP="00ED4B5B">
      <w:pPr>
        <w:pStyle w:val="ListParagraph"/>
        <w:autoSpaceDE w:val="0"/>
        <w:autoSpaceDN w:val="0"/>
        <w:adjustRightInd w:val="0"/>
        <w:spacing w:line="240" w:lineRule="auto"/>
        <w:ind w:left="360"/>
        <w:rPr>
          <w:rFonts w:ascii="Arial" w:hAnsi="Arial" w:cs="Arial"/>
          <w:sz w:val="20"/>
          <w:szCs w:val="20"/>
        </w:rPr>
      </w:pPr>
      <w:r w:rsidRPr="00ED4B5B">
        <w:rPr>
          <w:rFonts w:ascii="Arial" w:hAnsi="Arial" w:cs="Arial"/>
          <w:sz w:val="20"/>
          <w:szCs w:val="20"/>
          <w:u w:val="single"/>
        </w:rPr>
        <w:t>CHC Role with Historical Museum</w:t>
      </w:r>
    </w:p>
    <w:p w:rsidR="00EF2A9C" w:rsidRPr="00ED4B5B" w:rsidRDefault="00EF2A9C" w:rsidP="00ED4B5B">
      <w:pPr>
        <w:pStyle w:val="NoSpacing"/>
        <w:numPr>
          <w:ilvl w:val="0"/>
          <w:numId w:val="36"/>
        </w:numPr>
        <w:ind w:left="720"/>
        <w:rPr>
          <w:rFonts w:ascii="Arial" w:hAnsi="Arial" w:cs="Arial"/>
          <w:sz w:val="20"/>
          <w:szCs w:val="20"/>
        </w:rPr>
      </w:pPr>
      <w:r w:rsidRPr="00ED4B5B">
        <w:rPr>
          <w:rFonts w:ascii="Arial" w:hAnsi="Arial" w:cs="Arial"/>
          <w:sz w:val="20"/>
          <w:szCs w:val="20"/>
        </w:rPr>
        <w:t>CHC operate</w:t>
      </w:r>
      <w:r w:rsidR="003B5D95" w:rsidRPr="00ED4B5B">
        <w:rPr>
          <w:rFonts w:ascii="Arial" w:hAnsi="Arial" w:cs="Arial"/>
          <w:sz w:val="20"/>
          <w:szCs w:val="20"/>
        </w:rPr>
        <w:t>s</w:t>
      </w:r>
      <w:r w:rsidRPr="00ED4B5B">
        <w:rPr>
          <w:rFonts w:ascii="Arial" w:hAnsi="Arial" w:cs="Arial"/>
          <w:sz w:val="20"/>
          <w:szCs w:val="20"/>
        </w:rPr>
        <w:t xml:space="preserve"> a museum and  appointees volunteer with museum</w:t>
      </w:r>
    </w:p>
    <w:p w:rsidR="00EF2A9C" w:rsidRPr="00ED4B5B" w:rsidRDefault="00EF2A9C" w:rsidP="00ED4B5B">
      <w:pPr>
        <w:pStyle w:val="NoSpacing"/>
        <w:numPr>
          <w:ilvl w:val="0"/>
          <w:numId w:val="36"/>
        </w:numPr>
        <w:ind w:left="720"/>
        <w:rPr>
          <w:rFonts w:ascii="Arial" w:hAnsi="Arial" w:cs="Arial"/>
          <w:sz w:val="20"/>
          <w:szCs w:val="20"/>
        </w:rPr>
      </w:pPr>
      <w:r w:rsidRPr="00ED4B5B">
        <w:rPr>
          <w:rFonts w:ascii="Arial" w:hAnsi="Arial" w:cs="Arial"/>
          <w:sz w:val="20"/>
          <w:szCs w:val="20"/>
        </w:rPr>
        <w:t>CHC is considered the board of the county museum</w:t>
      </w:r>
    </w:p>
    <w:p w:rsidR="00EF2A9C" w:rsidRPr="00ED4B5B" w:rsidRDefault="00EF2A9C" w:rsidP="00ED4B5B">
      <w:pPr>
        <w:pStyle w:val="ListParagraph"/>
        <w:numPr>
          <w:ilvl w:val="0"/>
          <w:numId w:val="36"/>
        </w:numPr>
        <w:autoSpaceDE w:val="0"/>
        <w:autoSpaceDN w:val="0"/>
        <w:adjustRightInd w:val="0"/>
        <w:spacing w:after="0" w:line="264" w:lineRule="auto"/>
        <w:ind w:left="720"/>
        <w:rPr>
          <w:rFonts w:ascii="Arial" w:hAnsi="Arial" w:cs="Arial"/>
          <w:sz w:val="20"/>
          <w:szCs w:val="20"/>
        </w:rPr>
      </w:pPr>
      <w:r w:rsidRPr="00ED4B5B">
        <w:rPr>
          <w:rFonts w:ascii="Arial" w:hAnsi="Arial" w:cs="Arial"/>
          <w:sz w:val="20"/>
          <w:szCs w:val="20"/>
        </w:rPr>
        <w:t>51-75% of CHC time spent on museum work</w:t>
      </w:r>
    </w:p>
    <w:p w:rsidR="00EF2A9C" w:rsidRPr="00E52303" w:rsidRDefault="00EF2A9C" w:rsidP="002E3454">
      <w:pPr>
        <w:autoSpaceDE w:val="0"/>
        <w:autoSpaceDN w:val="0"/>
        <w:adjustRightInd w:val="0"/>
        <w:spacing w:after="0"/>
        <w:jc w:val="both"/>
        <w:rPr>
          <w:rFonts w:ascii="Arial" w:hAnsi="Arial" w:cs="Arial"/>
          <w:sz w:val="18"/>
          <w:szCs w:val="20"/>
        </w:rPr>
      </w:pPr>
    </w:p>
    <w:p w:rsidR="00E52303" w:rsidRDefault="00E52303" w:rsidP="00027DCC">
      <w:pPr>
        <w:autoSpaceDE w:val="0"/>
        <w:autoSpaceDN w:val="0"/>
        <w:adjustRightInd w:val="0"/>
        <w:spacing w:after="0"/>
        <w:jc w:val="both"/>
        <w:rPr>
          <w:rFonts w:ascii="Arial" w:hAnsi="Arial" w:cs="Arial"/>
          <w:b/>
          <w:sz w:val="18"/>
          <w:szCs w:val="20"/>
        </w:rPr>
      </w:pPr>
    </w:p>
    <w:p w:rsidR="00E52303" w:rsidRPr="00E52303" w:rsidRDefault="00E52303" w:rsidP="00E52303">
      <w:pPr>
        <w:autoSpaceDE w:val="0"/>
        <w:autoSpaceDN w:val="0"/>
        <w:adjustRightInd w:val="0"/>
        <w:spacing w:after="0"/>
        <w:jc w:val="center"/>
        <w:rPr>
          <w:rFonts w:ascii="Arial" w:hAnsi="Arial" w:cs="Arial"/>
          <w:szCs w:val="20"/>
          <w:u w:val="single"/>
        </w:rPr>
      </w:pPr>
      <w:r w:rsidRPr="00E52303">
        <w:rPr>
          <w:rFonts w:ascii="Arial" w:hAnsi="Arial" w:cs="Arial"/>
          <w:szCs w:val="20"/>
          <w:u w:val="single"/>
        </w:rPr>
        <w:t>PROJECTS – 2020:</w:t>
      </w:r>
    </w:p>
    <w:p w:rsidR="00E52303" w:rsidRDefault="00E52303" w:rsidP="00027DCC">
      <w:pPr>
        <w:autoSpaceDE w:val="0"/>
        <w:autoSpaceDN w:val="0"/>
        <w:adjustRightInd w:val="0"/>
        <w:spacing w:after="0"/>
        <w:jc w:val="both"/>
        <w:rPr>
          <w:rFonts w:ascii="Arial" w:hAnsi="Arial" w:cs="Arial"/>
          <w:b/>
          <w:sz w:val="18"/>
          <w:szCs w:val="20"/>
        </w:rPr>
      </w:pPr>
    </w:p>
    <w:p w:rsidR="00027DCC" w:rsidRPr="00E52303" w:rsidRDefault="00EF2A9C" w:rsidP="00027DCC">
      <w:pPr>
        <w:autoSpaceDE w:val="0"/>
        <w:autoSpaceDN w:val="0"/>
        <w:adjustRightInd w:val="0"/>
        <w:spacing w:after="0"/>
        <w:jc w:val="both"/>
        <w:rPr>
          <w:rFonts w:ascii="Arial" w:hAnsi="Arial" w:cs="Arial"/>
          <w:sz w:val="20"/>
          <w:szCs w:val="20"/>
        </w:rPr>
      </w:pPr>
      <w:r w:rsidRPr="00E52303">
        <w:rPr>
          <w:rFonts w:ascii="Arial" w:hAnsi="Arial" w:cs="Arial"/>
          <w:b/>
          <w:sz w:val="18"/>
          <w:szCs w:val="20"/>
        </w:rPr>
        <w:t>Project Description #1</w:t>
      </w:r>
      <w:r w:rsidRPr="00E52303">
        <w:rPr>
          <w:rFonts w:ascii="Arial" w:hAnsi="Arial" w:cs="Arial"/>
          <w:sz w:val="18"/>
          <w:szCs w:val="20"/>
        </w:rPr>
        <w:t xml:space="preserve"> –– </w:t>
      </w:r>
      <w:r w:rsidRPr="00E52303">
        <w:rPr>
          <w:rFonts w:ascii="Arial" w:hAnsi="Arial" w:cs="Arial"/>
          <w:b/>
          <w:sz w:val="18"/>
          <w:szCs w:val="20"/>
        </w:rPr>
        <w:t>Share ONE project, effort, or service that resulted in a preservation and/or protection outcome:</w:t>
      </w:r>
      <w:r w:rsidRPr="00E52303">
        <w:rPr>
          <w:rFonts w:ascii="Arial" w:hAnsi="Arial" w:cs="Arial"/>
          <w:sz w:val="20"/>
          <w:szCs w:val="20"/>
        </w:rPr>
        <w:t xml:space="preserve"> </w:t>
      </w:r>
      <w:r w:rsidR="002854B6">
        <w:rPr>
          <w:rFonts w:ascii="Arial" w:hAnsi="Arial" w:cs="Arial"/>
          <w:sz w:val="20"/>
          <w:szCs w:val="20"/>
        </w:rPr>
        <w:t xml:space="preserve">   </w:t>
      </w:r>
      <w:r w:rsidR="00027DCC" w:rsidRPr="00E52303">
        <w:rPr>
          <w:rFonts w:ascii="Arial" w:hAnsi="Arial" w:cs="Arial"/>
          <w:sz w:val="20"/>
          <w:szCs w:val="20"/>
        </w:rPr>
        <w:t>In 2020, DCHC partnered with Duval County officials, restoration architects, THC staff, and local historians to complete requirements for an Emergency Courthouse Restoration Grant from Texas Historical Courthouse Preservation Program - 2020-2021 biennium.</w:t>
      </w:r>
    </w:p>
    <w:p w:rsidR="00EF2A9C" w:rsidRPr="00E52303" w:rsidRDefault="00027DCC" w:rsidP="00027DCC">
      <w:pPr>
        <w:autoSpaceDE w:val="0"/>
        <w:autoSpaceDN w:val="0"/>
        <w:adjustRightInd w:val="0"/>
        <w:spacing w:after="0"/>
        <w:jc w:val="both"/>
        <w:rPr>
          <w:rFonts w:ascii="Arial" w:hAnsi="Arial" w:cs="Arial"/>
          <w:sz w:val="20"/>
          <w:szCs w:val="20"/>
        </w:rPr>
      </w:pPr>
      <w:r w:rsidRPr="00E52303">
        <w:rPr>
          <w:rFonts w:ascii="Arial" w:hAnsi="Arial" w:cs="Arial"/>
          <w:sz w:val="20"/>
          <w:szCs w:val="20"/>
        </w:rPr>
        <w:t xml:space="preserve">We presented information to community groups such as the Rotary Club of San Diego and collected letters of support from local and area entities to submit as part of grant process.  Utilizing social media platforms and the skills of videographers, we produced a video and educated the public in regard to the current condition of our Courthouse, listed as one of Texas Most Endangered Places by Preservation Texas in 2011, and its need for repairs.  Our videographers interviewed different people including the County Judge who gave an overview of the project, grant funding obtained, and future restoration plans.   The DCHC chairman was also interviewed and gave an overview of the history of the courthouse, the DCHC’s involvement and support of restoration.  A videographer shared drone footage of the courthouse which was incorporated into the video.  Other talented DCHC members interviewed and did the video editing and production.  This video was shared as part of December Virtual Texas Tropical Trails event on Dec. 15, 2020.  In addition, we participated in the webinars hosted by THC to gather input and information on the grant process and implementation.  Through sharing our </w:t>
      </w:r>
      <w:r w:rsidR="00FB42B0">
        <w:rPr>
          <w:rFonts w:ascii="Arial" w:hAnsi="Arial" w:cs="Arial"/>
          <w:sz w:val="20"/>
          <w:szCs w:val="20"/>
        </w:rPr>
        <w:t xml:space="preserve">courthouse </w:t>
      </w:r>
      <w:r w:rsidRPr="00E52303">
        <w:rPr>
          <w:rFonts w:ascii="Arial" w:hAnsi="Arial" w:cs="Arial"/>
          <w:sz w:val="20"/>
          <w:szCs w:val="20"/>
        </w:rPr>
        <w:t>video and our story, we hope to educate county residents and garner continuing support for restoration efforts.</w:t>
      </w:r>
    </w:p>
    <w:p w:rsidR="00EF2A9C" w:rsidRPr="00E52303" w:rsidRDefault="00EF2A9C" w:rsidP="00027DCC">
      <w:pPr>
        <w:autoSpaceDE w:val="0"/>
        <w:autoSpaceDN w:val="0"/>
        <w:adjustRightInd w:val="0"/>
        <w:spacing w:after="0"/>
        <w:jc w:val="both"/>
        <w:rPr>
          <w:rFonts w:ascii="Arial" w:hAnsi="Arial" w:cs="Arial"/>
          <w:sz w:val="18"/>
          <w:szCs w:val="20"/>
        </w:rPr>
      </w:pPr>
    </w:p>
    <w:p w:rsidR="00B433AB" w:rsidRPr="00E52303" w:rsidRDefault="003B600B" w:rsidP="00B433AB">
      <w:pPr>
        <w:autoSpaceDE w:val="0"/>
        <w:autoSpaceDN w:val="0"/>
        <w:adjustRightInd w:val="0"/>
        <w:spacing w:after="0"/>
        <w:jc w:val="both"/>
        <w:rPr>
          <w:rFonts w:ascii="Arial" w:hAnsi="Arial" w:cs="Arial"/>
          <w:sz w:val="20"/>
          <w:szCs w:val="20"/>
        </w:rPr>
      </w:pPr>
      <w:r w:rsidRPr="00E52303">
        <w:rPr>
          <w:rFonts w:ascii="Arial" w:hAnsi="Arial" w:cs="Arial"/>
          <w:b/>
          <w:sz w:val="18"/>
          <w:szCs w:val="20"/>
        </w:rPr>
        <w:t>Project Description #2</w:t>
      </w:r>
      <w:r w:rsidRPr="00E52303">
        <w:rPr>
          <w:rFonts w:ascii="Arial" w:hAnsi="Arial" w:cs="Arial"/>
          <w:sz w:val="18"/>
          <w:szCs w:val="20"/>
        </w:rPr>
        <w:t xml:space="preserve">–– </w:t>
      </w:r>
      <w:r w:rsidRPr="00E52303">
        <w:rPr>
          <w:rFonts w:ascii="Arial" w:hAnsi="Arial" w:cs="Arial"/>
          <w:b/>
          <w:sz w:val="18"/>
          <w:szCs w:val="20"/>
        </w:rPr>
        <w:t>Share ONE project, effort, or service that was developed to educate the citizens of your county and/or celebrate history with the citizens of your county:</w:t>
      </w:r>
      <w:r w:rsidRPr="00E52303">
        <w:rPr>
          <w:rFonts w:ascii="Arial" w:hAnsi="Arial" w:cs="Arial"/>
          <w:sz w:val="18"/>
          <w:szCs w:val="20"/>
        </w:rPr>
        <w:t xml:space="preserve">   </w:t>
      </w:r>
      <w:r w:rsidR="00B433AB" w:rsidRPr="00E52303">
        <w:rPr>
          <w:rFonts w:ascii="Arial" w:hAnsi="Arial" w:cs="Arial"/>
          <w:sz w:val="20"/>
          <w:szCs w:val="20"/>
        </w:rPr>
        <w:t xml:space="preserve">In light of the restrictions placed by the pandemic this year, Duval County Historical Commission (DCHC) decided to skip our in-person Dia de Los Muertos event in November and instead produce a video illustrating the building of an altar, or </w:t>
      </w:r>
      <w:r w:rsidR="00B433AB" w:rsidRPr="00FB42B0">
        <w:rPr>
          <w:rFonts w:ascii="Arial" w:hAnsi="Arial" w:cs="Arial"/>
          <w:i/>
          <w:sz w:val="20"/>
          <w:szCs w:val="20"/>
        </w:rPr>
        <w:t>Ofrenda,</w:t>
      </w:r>
      <w:r w:rsidR="00B433AB" w:rsidRPr="00E52303">
        <w:rPr>
          <w:rFonts w:ascii="Arial" w:hAnsi="Arial" w:cs="Arial"/>
          <w:sz w:val="20"/>
          <w:szCs w:val="20"/>
        </w:rPr>
        <w:t xml:space="preserve"> and post video to share on social media.</w:t>
      </w:r>
    </w:p>
    <w:p w:rsidR="00B433AB" w:rsidRPr="00E52303" w:rsidRDefault="00B433AB" w:rsidP="00B433AB">
      <w:pPr>
        <w:autoSpaceDE w:val="0"/>
        <w:autoSpaceDN w:val="0"/>
        <w:adjustRightInd w:val="0"/>
        <w:spacing w:after="0"/>
        <w:jc w:val="both"/>
        <w:rPr>
          <w:rFonts w:ascii="Arial" w:hAnsi="Arial" w:cs="Arial"/>
          <w:sz w:val="20"/>
          <w:szCs w:val="20"/>
        </w:rPr>
      </w:pPr>
      <w:r w:rsidRPr="00E52303">
        <w:rPr>
          <w:rFonts w:ascii="Arial" w:hAnsi="Arial" w:cs="Arial"/>
          <w:sz w:val="20"/>
          <w:szCs w:val="20"/>
        </w:rPr>
        <w:t xml:space="preserve">Six DCHC members participated in researching the items used in an </w:t>
      </w:r>
      <w:r w:rsidRPr="00FB42B0">
        <w:rPr>
          <w:rFonts w:ascii="Arial" w:hAnsi="Arial" w:cs="Arial"/>
          <w:i/>
          <w:sz w:val="20"/>
          <w:szCs w:val="20"/>
        </w:rPr>
        <w:t>Ofrenda</w:t>
      </w:r>
      <w:r w:rsidRPr="00E52303">
        <w:rPr>
          <w:rFonts w:ascii="Arial" w:hAnsi="Arial" w:cs="Arial"/>
          <w:sz w:val="20"/>
          <w:szCs w:val="20"/>
        </w:rPr>
        <w:t xml:space="preserve"> and their symbolism.   We collected items and set up a display in our museum.   This setting-up process, history of the annual observation in our culture, and explanation of symbolism of each item, was video-taped and edited for production.  After our video, How to Set Up an </w:t>
      </w:r>
      <w:r w:rsidRPr="00FB42B0">
        <w:rPr>
          <w:rFonts w:ascii="Arial" w:hAnsi="Arial" w:cs="Arial"/>
          <w:i/>
          <w:sz w:val="20"/>
          <w:szCs w:val="20"/>
        </w:rPr>
        <w:t>Ofrenda</w:t>
      </w:r>
      <w:r w:rsidRPr="00E52303">
        <w:rPr>
          <w:rFonts w:ascii="Arial" w:hAnsi="Arial" w:cs="Arial"/>
          <w:sz w:val="20"/>
          <w:szCs w:val="20"/>
        </w:rPr>
        <w:t xml:space="preserve">, was posted on Facebook, many positive comments were received, including people who told us the video inspired them to set up their own </w:t>
      </w:r>
      <w:r w:rsidRPr="00FB42B0">
        <w:rPr>
          <w:rFonts w:ascii="Arial" w:hAnsi="Arial" w:cs="Arial"/>
          <w:i/>
          <w:sz w:val="20"/>
          <w:szCs w:val="20"/>
        </w:rPr>
        <w:t>ofrendas</w:t>
      </w:r>
      <w:r w:rsidRPr="00E52303">
        <w:rPr>
          <w:rFonts w:ascii="Arial" w:hAnsi="Arial" w:cs="Arial"/>
          <w:sz w:val="20"/>
          <w:szCs w:val="20"/>
        </w:rPr>
        <w:t xml:space="preserve"> at home and to share the history of our culture with their families.  This video also resulted in an invitation to produce a video on our courthouse restoration efforts.  That courthouse video was shared in the December Virtual Texas Tropical Trails event on Dec. 15, 2020.</w:t>
      </w:r>
    </w:p>
    <w:p w:rsidR="003B600B" w:rsidRPr="00E52303" w:rsidRDefault="003B600B" w:rsidP="00B433AB">
      <w:pPr>
        <w:autoSpaceDE w:val="0"/>
        <w:autoSpaceDN w:val="0"/>
        <w:adjustRightInd w:val="0"/>
        <w:spacing w:after="0"/>
        <w:jc w:val="both"/>
        <w:rPr>
          <w:rFonts w:ascii="Arial" w:hAnsi="Arial" w:cs="Arial"/>
          <w:sz w:val="18"/>
          <w:szCs w:val="20"/>
        </w:rPr>
      </w:pPr>
    </w:p>
    <w:p w:rsidR="00B433AB" w:rsidRPr="00E52303" w:rsidRDefault="003B600B" w:rsidP="00B433AB">
      <w:pPr>
        <w:autoSpaceDE w:val="0"/>
        <w:autoSpaceDN w:val="0"/>
        <w:adjustRightInd w:val="0"/>
        <w:spacing w:after="0"/>
        <w:jc w:val="both"/>
        <w:rPr>
          <w:rFonts w:ascii="Arial" w:hAnsi="Arial" w:cs="Arial"/>
          <w:sz w:val="20"/>
          <w:szCs w:val="20"/>
        </w:rPr>
      </w:pPr>
      <w:r w:rsidRPr="00E52303">
        <w:rPr>
          <w:rFonts w:ascii="Arial" w:hAnsi="Arial" w:cs="Arial"/>
          <w:bCs/>
          <w:sz w:val="18"/>
          <w:szCs w:val="20"/>
        </w:rPr>
        <w:t>.</w:t>
      </w:r>
      <w:r w:rsidRPr="00E52303">
        <w:rPr>
          <w:rFonts w:ascii="Arial" w:hAnsi="Arial" w:cs="Arial"/>
          <w:b/>
          <w:sz w:val="18"/>
          <w:szCs w:val="20"/>
        </w:rPr>
        <w:t>Project Description #3 (of 3)</w:t>
      </w:r>
      <w:r w:rsidRPr="00E52303">
        <w:rPr>
          <w:rFonts w:ascii="Arial" w:hAnsi="Arial" w:cs="Arial"/>
          <w:sz w:val="18"/>
          <w:szCs w:val="20"/>
        </w:rPr>
        <w:t xml:space="preserve"> –– </w:t>
      </w:r>
      <w:r w:rsidRPr="00E52303">
        <w:rPr>
          <w:rFonts w:ascii="Arial" w:hAnsi="Arial" w:cs="Arial"/>
          <w:b/>
          <w:sz w:val="18"/>
          <w:szCs w:val="20"/>
        </w:rPr>
        <w:t>Share ONE project, effort, or service that was developed to educate audiences OUTSIDE of your county or celebrate history with audiences</w:t>
      </w:r>
      <w:r w:rsidRPr="00E52303">
        <w:rPr>
          <w:rFonts w:ascii="Arial" w:hAnsi="Arial" w:cs="Arial"/>
          <w:sz w:val="18"/>
          <w:szCs w:val="20"/>
        </w:rPr>
        <w:t xml:space="preserve"> </w:t>
      </w:r>
      <w:r w:rsidRPr="00E52303">
        <w:rPr>
          <w:rFonts w:ascii="Arial" w:hAnsi="Arial" w:cs="Arial"/>
          <w:b/>
          <w:i/>
          <w:sz w:val="18"/>
          <w:szCs w:val="20"/>
        </w:rPr>
        <w:t>OUTSIDE of your county</w:t>
      </w:r>
      <w:r w:rsidRPr="00E52303">
        <w:rPr>
          <w:rFonts w:ascii="Arial" w:hAnsi="Arial" w:cs="Arial"/>
          <w:sz w:val="18"/>
          <w:szCs w:val="20"/>
        </w:rPr>
        <w:t xml:space="preserve">:  </w:t>
      </w:r>
      <w:r w:rsidR="00B433AB" w:rsidRPr="00E52303">
        <w:rPr>
          <w:rFonts w:ascii="Arial" w:hAnsi="Arial" w:cs="Arial"/>
          <w:sz w:val="20"/>
          <w:szCs w:val="20"/>
        </w:rPr>
        <w:t xml:space="preserve">The rich history of Duval County sometimes includes sharing stories that are difficult to share, but must be told nevertheless.  One such undertold story involves the murder of three men of Mexican descent (two from Duval County) by Texas Rangers 100 years ago.   </w:t>
      </w:r>
    </w:p>
    <w:p w:rsidR="00B433AB" w:rsidRPr="00E52303" w:rsidRDefault="00B433AB" w:rsidP="00B433AB">
      <w:pPr>
        <w:autoSpaceDE w:val="0"/>
        <w:autoSpaceDN w:val="0"/>
        <w:adjustRightInd w:val="0"/>
        <w:spacing w:after="0"/>
        <w:jc w:val="both"/>
        <w:rPr>
          <w:rFonts w:ascii="Arial" w:hAnsi="Arial" w:cs="Arial"/>
          <w:sz w:val="20"/>
          <w:szCs w:val="20"/>
        </w:rPr>
      </w:pPr>
      <w:r w:rsidRPr="00E52303">
        <w:rPr>
          <w:rFonts w:ascii="Arial" w:hAnsi="Arial" w:cs="Arial"/>
          <w:sz w:val="20"/>
          <w:szCs w:val="20"/>
        </w:rPr>
        <w:t xml:space="preserve">Our historical commission was planning an in-person Centennial Event at the Duval County Courthouse to observe the centennial of that incident that occurred on April 1, 1920 in Bruni, Texas, and honor the memory of those deceased men.   DCHC members collected photographs of the victims, stories from family members, and corridos of the incident. We developed a brochure to share at presentation.  Plans were made to have one of our members sing The Corrido de Oliveira at the event, accompanied by live musicians.  Presenters from the Valley and even family members of descendants from here and from Mexico were invited to participate.  </w:t>
      </w:r>
    </w:p>
    <w:p w:rsidR="00B433AB" w:rsidRPr="00E52303" w:rsidRDefault="00B433AB" w:rsidP="00B433AB">
      <w:pPr>
        <w:autoSpaceDE w:val="0"/>
        <w:autoSpaceDN w:val="0"/>
        <w:adjustRightInd w:val="0"/>
        <w:spacing w:after="0"/>
        <w:jc w:val="both"/>
        <w:rPr>
          <w:rFonts w:ascii="Arial" w:hAnsi="Arial" w:cs="Arial"/>
          <w:sz w:val="20"/>
          <w:szCs w:val="20"/>
        </w:rPr>
      </w:pPr>
      <w:r w:rsidRPr="00E52303">
        <w:rPr>
          <w:rFonts w:ascii="Arial" w:hAnsi="Arial" w:cs="Arial"/>
          <w:sz w:val="20"/>
          <w:szCs w:val="20"/>
        </w:rPr>
        <w:t xml:space="preserve"> But the pandemic and stay-at-home orders put a stop to our in-person plans.  We decided instead to issue a proclamation sponsored by Duval County of the commemoration of the incident.   Our commission developed the Proclamation with the assistance of one of the presenters, a descendant of one of the deceased men.   The Proclamation was shared on social media on April 1, 2020, and copies of it were also sent to officials in Par</w:t>
      </w:r>
      <w:r w:rsidR="00E52303" w:rsidRPr="00E52303">
        <w:rPr>
          <w:rFonts w:ascii="Arial" w:hAnsi="Arial" w:cs="Arial"/>
          <w:bCs/>
          <w:sz w:val="20"/>
          <w:szCs w:val="20"/>
        </w:rPr>
        <w:t>á</w:t>
      </w:r>
      <w:r w:rsidRPr="00E52303">
        <w:rPr>
          <w:rFonts w:ascii="Arial" w:hAnsi="Arial" w:cs="Arial"/>
          <w:sz w:val="20"/>
          <w:szCs w:val="20"/>
        </w:rPr>
        <w:t xml:space="preserve">s, </w:t>
      </w:r>
      <w:r w:rsidR="00E52303" w:rsidRPr="00E52303">
        <w:rPr>
          <w:rFonts w:ascii="Arial" w:hAnsi="Arial" w:cs="Arial"/>
          <w:bCs/>
          <w:sz w:val="20"/>
          <w:szCs w:val="20"/>
        </w:rPr>
        <w:t>Nuevo León</w:t>
      </w:r>
      <w:r w:rsidR="00E52303" w:rsidRPr="00E52303">
        <w:rPr>
          <w:rFonts w:ascii="Arial" w:hAnsi="Arial" w:cs="Arial"/>
          <w:sz w:val="20"/>
          <w:szCs w:val="20"/>
        </w:rPr>
        <w:t xml:space="preserve">, </w:t>
      </w:r>
      <w:r w:rsidRPr="00E52303">
        <w:rPr>
          <w:rFonts w:ascii="Arial" w:hAnsi="Arial" w:cs="Arial"/>
          <w:sz w:val="20"/>
          <w:szCs w:val="20"/>
        </w:rPr>
        <w:t xml:space="preserve">Mexico, where the three men were headed to a wedding when the incident occurred, and where some of the victims’ descendants still live.   By sharing this proclamation on social media, the public both within and outside the county had an opportunity to contemplate the lessons learned from this incident.   </w:t>
      </w:r>
    </w:p>
    <w:p w:rsidR="00310D8F" w:rsidRPr="00E52303" w:rsidRDefault="00310D8F" w:rsidP="00B433AB">
      <w:pPr>
        <w:autoSpaceDE w:val="0"/>
        <w:autoSpaceDN w:val="0"/>
        <w:adjustRightInd w:val="0"/>
        <w:spacing w:after="0"/>
        <w:jc w:val="both"/>
        <w:rPr>
          <w:rFonts w:ascii="Arial" w:hAnsi="Arial" w:cs="Arial"/>
          <w:sz w:val="18"/>
          <w:szCs w:val="20"/>
          <w:u w:val="single"/>
        </w:rPr>
      </w:pPr>
    </w:p>
    <w:p w:rsidR="00B433AB" w:rsidRPr="00E52303" w:rsidRDefault="00B433AB" w:rsidP="00B433AB">
      <w:pPr>
        <w:autoSpaceDE w:val="0"/>
        <w:autoSpaceDN w:val="0"/>
        <w:adjustRightInd w:val="0"/>
        <w:spacing w:after="0"/>
        <w:jc w:val="center"/>
        <w:rPr>
          <w:rFonts w:ascii="Arial" w:hAnsi="Arial" w:cs="Arial"/>
          <w:szCs w:val="20"/>
          <w:u w:val="single"/>
        </w:rPr>
      </w:pPr>
      <w:r w:rsidRPr="00E52303">
        <w:rPr>
          <w:rFonts w:ascii="Arial" w:hAnsi="Arial" w:cs="Arial"/>
          <w:szCs w:val="20"/>
          <w:u w:val="single"/>
        </w:rPr>
        <w:t>GOALS FOR 2021</w:t>
      </w:r>
    </w:p>
    <w:p w:rsidR="00775BAA" w:rsidRPr="00E52303" w:rsidRDefault="00775BAA" w:rsidP="003B600B">
      <w:pPr>
        <w:pStyle w:val="NoSpacing"/>
        <w:ind w:right="288"/>
        <w:jc w:val="center"/>
        <w:rPr>
          <w:rFonts w:ascii="Arial" w:hAnsi="Arial" w:cs="Arial"/>
          <w:sz w:val="18"/>
          <w:szCs w:val="20"/>
          <w:u w:val="single"/>
        </w:rPr>
      </w:pPr>
    </w:p>
    <w:p w:rsidR="003B600B" w:rsidRPr="00E52303" w:rsidRDefault="008A5F8C" w:rsidP="00B918F7">
      <w:pPr>
        <w:pStyle w:val="NoSpacing"/>
        <w:numPr>
          <w:ilvl w:val="0"/>
          <w:numId w:val="32"/>
        </w:numPr>
        <w:tabs>
          <w:tab w:val="clear" w:pos="720"/>
          <w:tab w:val="num" w:pos="360"/>
        </w:tabs>
        <w:spacing w:line="276" w:lineRule="auto"/>
        <w:ind w:left="360" w:right="288"/>
        <w:jc w:val="both"/>
        <w:rPr>
          <w:rFonts w:ascii="Arial" w:hAnsi="Arial" w:cs="Arial"/>
          <w:sz w:val="20"/>
          <w:szCs w:val="20"/>
        </w:rPr>
      </w:pPr>
      <w:r>
        <w:rPr>
          <w:rFonts w:ascii="Arial" w:hAnsi="Arial" w:cs="Arial"/>
          <w:sz w:val="20"/>
          <w:szCs w:val="20"/>
        </w:rPr>
        <w:t>Address</w:t>
      </w:r>
      <w:r w:rsidR="003B600B" w:rsidRPr="00E52303">
        <w:rPr>
          <w:rFonts w:ascii="Arial" w:hAnsi="Arial" w:cs="Arial"/>
          <w:sz w:val="20"/>
          <w:szCs w:val="20"/>
        </w:rPr>
        <w:t xml:space="preserve"> structural upgrades for museum including ADA access</w:t>
      </w:r>
    </w:p>
    <w:p w:rsidR="00B433AB" w:rsidRDefault="00B433AB" w:rsidP="00B918F7">
      <w:pPr>
        <w:pStyle w:val="NoSpacing"/>
        <w:numPr>
          <w:ilvl w:val="0"/>
          <w:numId w:val="32"/>
        </w:numPr>
        <w:tabs>
          <w:tab w:val="clear" w:pos="720"/>
          <w:tab w:val="num" w:pos="360"/>
        </w:tabs>
        <w:spacing w:line="276" w:lineRule="auto"/>
        <w:ind w:left="360" w:right="288"/>
        <w:jc w:val="both"/>
        <w:rPr>
          <w:rFonts w:ascii="Arial" w:hAnsi="Arial" w:cs="Arial"/>
          <w:sz w:val="20"/>
          <w:szCs w:val="20"/>
        </w:rPr>
      </w:pPr>
      <w:r w:rsidRPr="00E52303">
        <w:rPr>
          <w:rFonts w:ascii="Arial" w:hAnsi="Arial" w:cs="Arial"/>
          <w:sz w:val="20"/>
          <w:szCs w:val="20"/>
        </w:rPr>
        <w:t>Produce and share virtual video tours of museum exhibits</w:t>
      </w:r>
    </w:p>
    <w:p w:rsidR="008A5F8C" w:rsidRPr="00E52303" w:rsidRDefault="008A5F8C" w:rsidP="008A5F8C">
      <w:pPr>
        <w:pStyle w:val="NoSpacing"/>
        <w:numPr>
          <w:ilvl w:val="0"/>
          <w:numId w:val="32"/>
        </w:numPr>
        <w:tabs>
          <w:tab w:val="clear" w:pos="720"/>
          <w:tab w:val="num" w:pos="360"/>
        </w:tabs>
        <w:spacing w:line="276" w:lineRule="auto"/>
        <w:ind w:left="360" w:right="288"/>
        <w:jc w:val="both"/>
        <w:rPr>
          <w:rFonts w:ascii="Arial" w:hAnsi="Arial" w:cs="Arial"/>
          <w:sz w:val="20"/>
          <w:szCs w:val="20"/>
        </w:rPr>
      </w:pPr>
      <w:r w:rsidRPr="00E52303">
        <w:rPr>
          <w:rFonts w:ascii="Arial" w:hAnsi="Arial" w:cs="Arial"/>
          <w:sz w:val="20"/>
          <w:szCs w:val="20"/>
        </w:rPr>
        <w:t xml:space="preserve">Complete process for Antonio Lopez </w:t>
      </w:r>
      <w:r>
        <w:rPr>
          <w:rFonts w:ascii="Arial" w:hAnsi="Arial" w:cs="Arial"/>
          <w:sz w:val="20"/>
          <w:szCs w:val="20"/>
        </w:rPr>
        <w:t xml:space="preserve">Historic </w:t>
      </w:r>
      <w:r w:rsidRPr="00E52303">
        <w:rPr>
          <w:rFonts w:ascii="Arial" w:hAnsi="Arial" w:cs="Arial"/>
          <w:sz w:val="20"/>
          <w:szCs w:val="20"/>
        </w:rPr>
        <w:t>Cemetery and Plan de San Diego Markers</w:t>
      </w:r>
    </w:p>
    <w:p w:rsidR="008A5F8C" w:rsidRPr="00E52303" w:rsidRDefault="008A5F8C" w:rsidP="008A5F8C">
      <w:pPr>
        <w:pStyle w:val="NoSpacing"/>
        <w:spacing w:line="276" w:lineRule="auto"/>
        <w:ind w:left="360" w:right="288"/>
        <w:jc w:val="both"/>
        <w:rPr>
          <w:rFonts w:ascii="Arial" w:hAnsi="Arial" w:cs="Arial"/>
          <w:sz w:val="20"/>
          <w:szCs w:val="20"/>
        </w:rPr>
      </w:pPr>
    </w:p>
    <w:sectPr w:rsidR="008A5F8C" w:rsidRPr="00E52303" w:rsidSect="00FB42B0">
      <w:type w:val="continuous"/>
      <w:pgSz w:w="12240" w:h="15840" w:code="1"/>
      <w:pgMar w:top="450" w:right="900" w:bottom="0" w:left="864" w:header="432"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1E1" w:rsidRDefault="00CF61E1" w:rsidP="00E97617">
      <w:pPr>
        <w:spacing w:after="0" w:line="240" w:lineRule="auto"/>
      </w:pPr>
      <w:r>
        <w:separator/>
      </w:r>
    </w:p>
  </w:endnote>
  <w:endnote w:type="continuationSeparator" w:id="0">
    <w:p w:rsidR="00CF61E1" w:rsidRDefault="00CF61E1" w:rsidP="00E97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6424"/>
      <w:docPartObj>
        <w:docPartGallery w:val="Page Numbers (Bottom of Page)"/>
        <w:docPartUnique/>
      </w:docPartObj>
    </w:sdtPr>
    <w:sdtContent>
      <w:p w:rsidR="00310D8F" w:rsidRDefault="003E676C">
        <w:pPr>
          <w:pStyle w:val="Footer"/>
          <w:jc w:val="center"/>
        </w:pPr>
        <w:fldSimple w:instr=" PAGE   \* MERGEFORMAT ">
          <w:r w:rsidR="00CF61E1">
            <w:rPr>
              <w:noProof/>
            </w:rPr>
            <w:t>1</w:t>
          </w:r>
        </w:fldSimple>
      </w:p>
    </w:sdtContent>
  </w:sdt>
  <w:p w:rsidR="00310D8F" w:rsidRDefault="00310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1E1" w:rsidRDefault="00CF61E1" w:rsidP="00E97617">
      <w:pPr>
        <w:spacing w:after="0" w:line="240" w:lineRule="auto"/>
      </w:pPr>
      <w:r>
        <w:separator/>
      </w:r>
    </w:p>
  </w:footnote>
  <w:footnote w:type="continuationSeparator" w:id="0">
    <w:p w:rsidR="00CF61E1" w:rsidRDefault="00CF61E1" w:rsidP="00E97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6CE"/>
    <w:multiLevelType w:val="hybridMultilevel"/>
    <w:tmpl w:val="144C1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B7611"/>
    <w:multiLevelType w:val="hybridMultilevel"/>
    <w:tmpl w:val="69C4D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686EF0"/>
    <w:multiLevelType w:val="hybridMultilevel"/>
    <w:tmpl w:val="9864D6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BB5144"/>
    <w:multiLevelType w:val="hybridMultilevel"/>
    <w:tmpl w:val="33B2A5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D83735"/>
    <w:multiLevelType w:val="hybridMultilevel"/>
    <w:tmpl w:val="EB76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EC1ED0"/>
    <w:multiLevelType w:val="hybridMultilevel"/>
    <w:tmpl w:val="A0CEA5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D17478"/>
    <w:multiLevelType w:val="hybridMultilevel"/>
    <w:tmpl w:val="AF107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563CD7"/>
    <w:multiLevelType w:val="hybridMultilevel"/>
    <w:tmpl w:val="8410C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4763FE"/>
    <w:multiLevelType w:val="hybridMultilevel"/>
    <w:tmpl w:val="A684B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5B18B8"/>
    <w:multiLevelType w:val="hybridMultilevel"/>
    <w:tmpl w:val="6DF849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2451CC9"/>
    <w:multiLevelType w:val="hybridMultilevel"/>
    <w:tmpl w:val="FB384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3127A4"/>
    <w:multiLevelType w:val="hybridMultilevel"/>
    <w:tmpl w:val="0AC4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E5086E"/>
    <w:multiLevelType w:val="hybridMultilevel"/>
    <w:tmpl w:val="4D38E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1E4777"/>
    <w:multiLevelType w:val="hybridMultilevel"/>
    <w:tmpl w:val="E0B40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F9788C"/>
    <w:multiLevelType w:val="hybridMultilevel"/>
    <w:tmpl w:val="3EB63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621B96"/>
    <w:multiLevelType w:val="hybridMultilevel"/>
    <w:tmpl w:val="E06E7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4039E0"/>
    <w:multiLevelType w:val="hybridMultilevel"/>
    <w:tmpl w:val="0764F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7202CBB"/>
    <w:multiLevelType w:val="hybridMultilevel"/>
    <w:tmpl w:val="864C8C78"/>
    <w:lvl w:ilvl="0" w:tplc="F5488670">
      <w:start w:val="1"/>
      <w:numFmt w:val="bullet"/>
      <w:lvlText w:val=""/>
      <w:lvlJc w:val="left"/>
      <w:pPr>
        <w:tabs>
          <w:tab w:val="num" w:pos="720"/>
        </w:tabs>
        <w:ind w:left="720" w:hanging="360"/>
      </w:pPr>
      <w:rPr>
        <w:rFonts w:ascii="Wingdings 2" w:hAnsi="Wingdings 2" w:hint="default"/>
      </w:rPr>
    </w:lvl>
    <w:lvl w:ilvl="1" w:tplc="E990B894" w:tentative="1">
      <w:start w:val="1"/>
      <w:numFmt w:val="bullet"/>
      <w:lvlText w:val=""/>
      <w:lvlJc w:val="left"/>
      <w:pPr>
        <w:tabs>
          <w:tab w:val="num" w:pos="1440"/>
        </w:tabs>
        <w:ind w:left="1440" w:hanging="360"/>
      </w:pPr>
      <w:rPr>
        <w:rFonts w:ascii="Wingdings 2" w:hAnsi="Wingdings 2" w:hint="default"/>
      </w:rPr>
    </w:lvl>
    <w:lvl w:ilvl="2" w:tplc="BE3A689E" w:tentative="1">
      <w:start w:val="1"/>
      <w:numFmt w:val="bullet"/>
      <w:lvlText w:val=""/>
      <w:lvlJc w:val="left"/>
      <w:pPr>
        <w:tabs>
          <w:tab w:val="num" w:pos="2160"/>
        </w:tabs>
        <w:ind w:left="2160" w:hanging="360"/>
      </w:pPr>
      <w:rPr>
        <w:rFonts w:ascii="Wingdings 2" w:hAnsi="Wingdings 2" w:hint="default"/>
      </w:rPr>
    </w:lvl>
    <w:lvl w:ilvl="3" w:tplc="EEDAB8C6" w:tentative="1">
      <w:start w:val="1"/>
      <w:numFmt w:val="bullet"/>
      <w:lvlText w:val=""/>
      <w:lvlJc w:val="left"/>
      <w:pPr>
        <w:tabs>
          <w:tab w:val="num" w:pos="2880"/>
        </w:tabs>
        <w:ind w:left="2880" w:hanging="360"/>
      </w:pPr>
      <w:rPr>
        <w:rFonts w:ascii="Wingdings 2" w:hAnsi="Wingdings 2" w:hint="default"/>
      </w:rPr>
    </w:lvl>
    <w:lvl w:ilvl="4" w:tplc="22B4A760" w:tentative="1">
      <w:start w:val="1"/>
      <w:numFmt w:val="bullet"/>
      <w:lvlText w:val=""/>
      <w:lvlJc w:val="left"/>
      <w:pPr>
        <w:tabs>
          <w:tab w:val="num" w:pos="3600"/>
        </w:tabs>
        <w:ind w:left="3600" w:hanging="360"/>
      </w:pPr>
      <w:rPr>
        <w:rFonts w:ascii="Wingdings 2" w:hAnsi="Wingdings 2" w:hint="default"/>
      </w:rPr>
    </w:lvl>
    <w:lvl w:ilvl="5" w:tplc="BB4A9208" w:tentative="1">
      <w:start w:val="1"/>
      <w:numFmt w:val="bullet"/>
      <w:lvlText w:val=""/>
      <w:lvlJc w:val="left"/>
      <w:pPr>
        <w:tabs>
          <w:tab w:val="num" w:pos="4320"/>
        </w:tabs>
        <w:ind w:left="4320" w:hanging="360"/>
      </w:pPr>
      <w:rPr>
        <w:rFonts w:ascii="Wingdings 2" w:hAnsi="Wingdings 2" w:hint="default"/>
      </w:rPr>
    </w:lvl>
    <w:lvl w:ilvl="6" w:tplc="E81E828E" w:tentative="1">
      <w:start w:val="1"/>
      <w:numFmt w:val="bullet"/>
      <w:lvlText w:val=""/>
      <w:lvlJc w:val="left"/>
      <w:pPr>
        <w:tabs>
          <w:tab w:val="num" w:pos="5040"/>
        </w:tabs>
        <w:ind w:left="5040" w:hanging="360"/>
      </w:pPr>
      <w:rPr>
        <w:rFonts w:ascii="Wingdings 2" w:hAnsi="Wingdings 2" w:hint="default"/>
      </w:rPr>
    </w:lvl>
    <w:lvl w:ilvl="7" w:tplc="FFB0BDA8" w:tentative="1">
      <w:start w:val="1"/>
      <w:numFmt w:val="bullet"/>
      <w:lvlText w:val=""/>
      <w:lvlJc w:val="left"/>
      <w:pPr>
        <w:tabs>
          <w:tab w:val="num" w:pos="5760"/>
        </w:tabs>
        <w:ind w:left="5760" w:hanging="360"/>
      </w:pPr>
      <w:rPr>
        <w:rFonts w:ascii="Wingdings 2" w:hAnsi="Wingdings 2" w:hint="default"/>
      </w:rPr>
    </w:lvl>
    <w:lvl w:ilvl="8" w:tplc="7436A1CA" w:tentative="1">
      <w:start w:val="1"/>
      <w:numFmt w:val="bullet"/>
      <w:lvlText w:val=""/>
      <w:lvlJc w:val="left"/>
      <w:pPr>
        <w:tabs>
          <w:tab w:val="num" w:pos="6480"/>
        </w:tabs>
        <w:ind w:left="6480" w:hanging="360"/>
      </w:pPr>
      <w:rPr>
        <w:rFonts w:ascii="Wingdings 2" w:hAnsi="Wingdings 2" w:hint="default"/>
      </w:rPr>
    </w:lvl>
  </w:abstractNum>
  <w:abstractNum w:abstractNumId="18">
    <w:nsid w:val="278609FE"/>
    <w:multiLevelType w:val="hybridMultilevel"/>
    <w:tmpl w:val="59627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8A104E"/>
    <w:multiLevelType w:val="hybridMultilevel"/>
    <w:tmpl w:val="5DFC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2B37A2"/>
    <w:multiLevelType w:val="hybridMultilevel"/>
    <w:tmpl w:val="B7B29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97594F"/>
    <w:multiLevelType w:val="hybridMultilevel"/>
    <w:tmpl w:val="C96CB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9657C7"/>
    <w:multiLevelType w:val="hybridMultilevel"/>
    <w:tmpl w:val="61965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B41410"/>
    <w:multiLevelType w:val="hybridMultilevel"/>
    <w:tmpl w:val="AE64C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9246D9"/>
    <w:multiLevelType w:val="hybridMultilevel"/>
    <w:tmpl w:val="53B81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9EE6CBF"/>
    <w:multiLevelType w:val="hybridMultilevel"/>
    <w:tmpl w:val="5CEAD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AC3E9A"/>
    <w:multiLevelType w:val="hybridMultilevel"/>
    <w:tmpl w:val="C5DAB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B35B08"/>
    <w:multiLevelType w:val="hybridMultilevel"/>
    <w:tmpl w:val="1178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D7369A"/>
    <w:multiLevelType w:val="hybridMultilevel"/>
    <w:tmpl w:val="D088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5649C2"/>
    <w:multiLevelType w:val="hybridMultilevel"/>
    <w:tmpl w:val="B44AF464"/>
    <w:lvl w:ilvl="0" w:tplc="2722A27A">
      <w:start w:val="1"/>
      <w:numFmt w:val="bullet"/>
      <w:lvlText w:val=""/>
      <w:lvlJc w:val="left"/>
      <w:pPr>
        <w:tabs>
          <w:tab w:val="num" w:pos="720"/>
        </w:tabs>
        <w:ind w:left="720" w:hanging="360"/>
      </w:pPr>
      <w:rPr>
        <w:rFonts w:ascii="Wingdings 2" w:hAnsi="Wingdings 2" w:hint="default"/>
      </w:rPr>
    </w:lvl>
    <w:lvl w:ilvl="1" w:tplc="9E20BB9A" w:tentative="1">
      <w:start w:val="1"/>
      <w:numFmt w:val="bullet"/>
      <w:lvlText w:val=""/>
      <w:lvlJc w:val="left"/>
      <w:pPr>
        <w:tabs>
          <w:tab w:val="num" w:pos="1440"/>
        </w:tabs>
        <w:ind w:left="1440" w:hanging="360"/>
      </w:pPr>
      <w:rPr>
        <w:rFonts w:ascii="Wingdings 2" w:hAnsi="Wingdings 2" w:hint="default"/>
      </w:rPr>
    </w:lvl>
    <w:lvl w:ilvl="2" w:tplc="9A88E082" w:tentative="1">
      <w:start w:val="1"/>
      <w:numFmt w:val="bullet"/>
      <w:lvlText w:val=""/>
      <w:lvlJc w:val="left"/>
      <w:pPr>
        <w:tabs>
          <w:tab w:val="num" w:pos="2160"/>
        </w:tabs>
        <w:ind w:left="2160" w:hanging="360"/>
      </w:pPr>
      <w:rPr>
        <w:rFonts w:ascii="Wingdings 2" w:hAnsi="Wingdings 2" w:hint="default"/>
      </w:rPr>
    </w:lvl>
    <w:lvl w:ilvl="3" w:tplc="75E8E80A" w:tentative="1">
      <w:start w:val="1"/>
      <w:numFmt w:val="bullet"/>
      <w:lvlText w:val=""/>
      <w:lvlJc w:val="left"/>
      <w:pPr>
        <w:tabs>
          <w:tab w:val="num" w:pos="2880"/>
        </w:tabs>
        <w:ind w:left="2880" w:hanging="360"/>
      </w:pPr>
      <w:rPr>
        <w:rFonts w:ascii="Wingdings 2" w:hAnsi="Wingdings 2" w:hint="default"/>
      </w:rPr>
    </w:lvl>
    <w:lvl w:ilvl="4" w:tplc="50927C06" w:tentative="1">
      <w:start w:val="1"/>
      <w:numFmt w:val="bullet"/>
      <w:lvlText w:val=""/>
      <w:lvlJc w:val="left"/>
      <w:pPr>
        <w:tabs>
          <w:tab w:val="num" w:pos="3600"/>
        </w:tabs>
        <w:ind w:left="3600" w:hanging="360"/>
      </w:pPr>
      <w:rPr>
        <w:rFonts w:ascii="Wingdings 2" w:hAnsi="Wingdings 2" w:hint="default"/>
      </w:rPr>
    </w:lvl>
    <w:lvl w:ilvl="5" w:tplc="7CB6C3A0" w:tentative="1">
      <w:start w:val="1"/>
      <w:numFmt w:val="bullet"/>
      <w:lvlText w:val=""/>
      <w:lvlJc w:val="left"/>
      <w:pPr>
        <w:tabs>
          <w:tab w:val="num" w:pos="4320"/>
        </w:tabs>
        <w:ind w:left="4320" w:hanging="360"/>
      </w:pPr>
      <w:rPr>
        <w:rFonts w:ascii="Wingdings 2" w:hAnsi="Wingdings 2" w:hint="default"/>
      </w:rPr>
    </w:lvl>
    <w:lvl w:ilvl="6" w:tplc="5950D88C" w:tentative="1">
      <w:start w:val="1"/>
      <w:numFmt w:val="bullet"/>
      <w:lvlText w:val=""/>
      <w:lvlJc w:val="left"/>
      <w:pPr>
        <w:tabs>
          <w:tab w:val="num" w:pos="5040"/>
        </w:tabs>
        <w:ind w:left="5040" w:hanging="360"/>
      </w:pPr>
      <w:rPr>
        <w:rFonts w:ascii="Wingdings 2" w:hAnsi="Wingdings 2" w:hint="default"/>
      </w:rPr>
    </w:lvl>
    <w:lvl w:ilvl="7" w:tplc="00F04984" w:tentative="1">
      <w:start w:val="1"/>
      <w:numFmt w:val="bullet"/>
      <w:lvlText w:val=""/>
      <w:lvlJc w:val="left"/>
      <w:pPr>
        <w:tabs>
          <w:tab w:val="num" w:pos="5760"/>
        </w:tabs>
        <w:ind w:left="5760" w:hanging="360"/>
      </w:pPr>
      <w:rPr>
        <w:rFonts w:ascii="Wingdings 2" w:hAnsi="Wingdings 2" w:hint="default"/>
      </w:rPr>
    </w:lvl>
    <w:lvl w:ilvl="8" w:tplc="B6767114" w:tentative="1">
      <w:start w:val="1"/>
      <w:numFmt w:val="bullet"/>
      <w:lvlText w:val=""/>
      <w:lvlJc w:val="left"/>
      <w:pPr>
        <w:tabs>
          <w:tab w:val="num" w:pos="6480"/>
        </w:tabs>
        <w:ind w:left="6480" w:hanging="360"/>
      </w:pPr>
      <w:rPr>
        <w:rFonts w:ascii="Wingdings 2" w:hAnsi="Wingdings 2" w:hint="default"/>
      </w:rPr>
    </w:lvl>
  </w:abstractNum>
  <w:abstractNum w:abstractNumId="30">
    <w:nsid w:val="52F54BC4"/>
    <w:multiLevelType w:val="hybridMultilevel"/>
    <w:tmpl w:val="5FAA593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5E1D3C"/>
    <w:multiLevelType w:val="hybridMultilevel"/>
    <w:tmpl w:val="70EC9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9F0FAE"/>
    <w:multiLevelType w:val="hybridMultilevel"/>
    <w:tmpl w:val="8206C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682665"/>
    <w:multiLevelType w:val="hybridMultilevel"/>
    <w:tmpl w:val="706A1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5D31458"/>
    <w:multiLevelType w:val="hybridMultilevel"/>
    <w:tmpl w:val="8ADE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BF33DE"/>
    <w:multiLevelType w:val="hybridMultilevel"/>
    <w:tmpl w:val="32900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BD64CB"/>
    <w:multiLevelType w:val="hybridMultilevel"/>
    <w:tmpl w:val="E73EF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E02B93"/>
    <w:multiLevelType w:val="hybridMultilevel"/>
    <w:tmpl w:val="ACA83D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8495320"/>
    <w:multiLevelType w:val="hybridMultilevel"/>
    <w:tmpl w:val="6756E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BD870AF"/>
    <w:multiLevelType w:val="hybridMultilevel"/>
    <w:tmpl w:val="88302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2851F4"/>
    <w:multiLevelType w:val="hybridMultilevel"/>
    <w:tmpl w:val="747C3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FE7137A"/>
    <w:multiLevelType w:val="hybridMultilevel"/>
    <w:tmpl w:val="A1D27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1"/>
  </w:num>
  <w:num w:numId="3">
    <w:abstractNumId w:val="6"/>
  </w:num>
  <w:num w:numId="4">
    <w:abstractNumId w:val="3"/>
  </w:num>
  <w:num w:numId="5">
    <w:abstractNumId w:val="40"/>
  </w:num>
  <w:num w:numId="6">
    <w:abstractNumId w:val="20"/>
  </w:num>
  <w:num w:numId="7">
    <w:abstractNumId w:val="5"/>
  </w:num>
  <w:num w:numId="8">
    <w:abstractNumId w:val="37"/>
  </w:num>
  <w:num w:numId="9">
    <w:abstractNumId w:val="39"/>
  </w:num>
  <w:num w:numId="10">
    <w:abstractNumId w:val="7"/>
  </w:num>
  <w:num w:numId="11">
    <w:abstractNumId w:val="13"/>
  </w:num>
  <w:num w:numId="12">
    <w:abstractNumId w:val="22"/>
  </w:num>
  <w:num w:numId="13">
    <w:abstractNumId w:val="8"/>
  </w:num>
  <w:num w:numId="14">
    <w:abstractNumId w:val="35"/>
  </w:num>
  <w:num w:numId="15">
    <w:abstractNumId w:val="2"/>
  </w:num>
  <w:num w:numId="16">
    <w:abstractNumId w:val="31"/>
  </w:num>
  <w:num w:numId="17">
    <w:abstractNumId w:val="16"/>
  </w:num>
  <w:num w:numId="18">
    <w:abstractNumId w:val="4"/>
  </w:num>
  <w:num w:numId="19">
    <w:abstractNumId w:val="11"/>
  </w:num>
  <w:num w:numId="20">
    <w:abstractNumId w:val="28"/>
  </w:num>
  <w:num w:numId="21">
    <w:abstractNumId w:val="34"/>
  </w:num>
  <w:num w:numId="22">
    <w:abstractNumId w:val="23"/>
  </w:num>
  <w:num w:numId="23">
    <w:abstractNumId w:val="0"/>
  </w:num>
  <w:num w:numId="24">
    <w:abstractNumId w:val="12"/>
  </w:num>
  <w:num w:numId="25">
    <w:abstractNumId w:val="41"/>
  </w:num>
  <w:num w:numId="26">
    <w:abstractNumId w:val="21"/>
  </w:num>
  <w:num w:numId="27">
    <w:abstractNumId w:val="30"/>
  </w:num>
  <w:num w:numId="28">
    <w:abstractNumId w:val="14"/>
  </w:num>
  <w:num w:numId="29">
    <w:abstractNumId w:val="9"/>
  </w:num>
  <w:num w:numId="30">
    <w:abstractNumId w:val="18"/>
  </w:num>
  <w:num w:numId="31">
    <w:abstractNumId w:val="17"/>
  </w:num>
  <w:num w:numId="32">
    <w:abstractNumId w:val="29"/>
  </w:num>
  <w:num w:numId="33">
    <w:abstractNumId w:val="15"/>
  </w:num>
  <w:num w:numId="34">
    <w:abstractNumId w:val="32"/>
  </w:num>
  <w:num w:numId="35">
    <w:abstractNumId w:val="26"/>
  </w:num>
  <w:num w:numId="36">
    <w:abstractNumId w:val="36"/>
  </w:num>
  <w:num w:numId="37">
    <w:abstractNumId w:val="33"/>
  </w:num>
  <w:num w:numId="38">
    <w:abstractNumId w:val="10"/>
  </w:num>
  <w:num w:numId="39">
    <w:abstractNumId w:val="24"/>
  </w:num>
  <w:num w:numId="40">
    <w:abstractNumId w:val="27"/>
  </w:num>
  <w:num w:numId="41">
    <w:abstractNumId w:val="19"/>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hdrShapeDefaults>
    <o:shapedefaults v:ext="edit" spidmax="23554"/>
  </w:hdrShapeDefaults>
  <w:footnotePr>
    <w:footnote w:id="-1"/>
    <w:footnote w:id="0"/>
  </w:footnotePr>
  <w:endnotePr>
    <w:endnote w:id="-1"/>
    <w:endnote w:id="0"/>
  </w:endnotePr>
  <w:compat/>
  <w:rsids>
    <w:rsidRoot w:val="000874E1"/>
    <w:rsid w:val="00011DFB"/>
    <w:rsid w:val="00020A2D"/>
    <w:rsid w:val="00027DCC"/>
    <w:rsid w:val="000874E1"/>
    <w:rsid w:val="000B6D72"/>
    <w:rsid w:val="000E1FD6"/>
    <w:rsid w:val="000F09B2"/>
    <w:rsid w:val="001100B1"/>
    <w:rsid w:val="001757ED"/>
    <w:rsid w:val="001814A9"/>
    <w:rsid w:val="00200860"/>
    <w:rsid w:val="00214044"/>
    <w:rsid w:val="0025577F"/>
    <w:rsid w:val="002854B6"/>
    <w:rsid w:val="002857C4"/>
    <w:rsid w:val="002D290E"/>
    <w:rsid w:val="002E3454"/>
    <w:rsid w:val="002E5C4A"/>
    <w:rsid w:val="00310D8F"/>
    <w:rsid w:val="00342F4D"/>
    <w:rsid w:val="00346DAA"/>
    <w:rsid w:val="0036680C"/>
    <w:rsid w:val="003677F3"/>
    <w:rsid w:val="003B5D95"/>
    <w:rsid w:val="003B600B"/>
    <w:rsid w:val="003E5BEB"/>
    <w:rsid w:val="003E676C"/>
    <w:rsid w:val="003F35C9"/>
    <w:rsid w:val="003F4E07"/>
    <w:rsid w:val="00412871"/>
    <w:rsid w:val="004746E6"/>
    <w:rsid w:val="00482C3E"/>
    <w:rsid w:val="00495BB7"/>
    <w:rsid w:val="004A2F9E"/>
    <w:rsid w:val="004D2A71"/>
    <w:rsid w:val="00501A8F"/>
    <w:rsid w:val="005A3E50"/>
    <w:rsid w:val="005C5E0F"/>
    <w:rsid w:val="00606CD3"/>
    <w:rsid w:val="00617ED3"/>
    <w:rsid w:val="0066723B"/>
    <w:rsid w:val="006A4776"/>
    <w:rsid w:val="006B25A7"/>
    <w:rsid w:val="006C473C"/>
    <w:rsid w:val="006D0F77"/>
    <w:rsid w:val="006F4709"/>
    <w:rsid w:val="00762F94"/>
    <w:rsid w:val="00775BAA"/>
    <w:rsid w:val="007901A9"/>
    <w:rsid w:val="007935A4"/>
    <w:rsid w:val="007A6C57"/>
    <w:rsid w:val="007B67D1"/>
    <w:rsid w:val="007B6D7A"/>
    <w:rsid w:val="007D328E"/>
    <w:rsid w:val="00804767"/>
    <w:rsid w:val="008859C7"/>
    <w:rsid w:val="008A5F8C"/>
    <w:rsid w:val="008B40BD"/>
    <w:rsid w:val="008D4CF1"/>
    <w:rsid w:val="008D6C0D"/>
    <w:rsid w:val="008D709C"/>
    <w:rsid w:val="009756A0"/>
    <w:rsid w:val="00980D19"/>
    <w:rsid w:val="009B71A7"/>
    <w:rsid w:val="009D149B"/>
    <w:rsid w:val="009E01A9"/>
    <w:rsid w:val="009F0394"/>
    <w:rsid w:val="00A1499D"/>
    <w:rsid w:val="00A4632A"/>
    <w:rsid w:val="00A5406B"/>
    <w:rsid w:val="00A72E0D"/>
    <w:rsid w:val="00AA1E68"/>
    <w:rsid w:val="00AB1B42"/>
    <w:rsid w:val="00AB6561"/>
    <w:rsid w:val="00B15939"/>
    <w:rsid w:val="00B433AB"/>
    <w:rsid w:val="00B918F7"/>
    <w:rsid w:val="00BB14F2"/>
    <w:rsid w:val="00BF00C2"/>
    <w:rsid w:val="00C20DE6"/>
    <w:rsid w:val="00C447F8"/>
    <w:rsid w:val="00C4596A"/>
    <w:rsid w:val="00CC320B"/>
    <w:rsid w:val="00CF61E1"/>
    <w:rsid w:val="00D12079"/>
    <w:rsid w:val="00D66546"/>
    <w:rsid w:val="00D90412"/>
    <w:rsid w:val="00D939DF"/>
    <w:rsid w:val="00DA200D"/>
    <w:rsid w:val="00DE7554"/>
    <w:rsid w:val="00E02A36"/>
    <w:rsid w:val="00E2431B"/>
    <w:rsid w:val="00E52303"/>
    <w:rsid w:val="00E97617"/>
    <w:rsid w:val="00EC522A"/>
    <w:rsid w:val="00ED4B5B"/>
    <w:rsid w:val="00EE2D8B"/>
    <w:rsid w:val="00EF2A9C"/>
    <w:rsid w:val="00EF7A07"/>
    <w:rsid w:val="00F05D28"/>
    <w:rsid w:val="00F8484E"/>
    <w:rsid w:val="00FB4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E1"/>
    <w:pPr>
      <w:tabs>
        <w:tab w:val="left" w:pos="2448"/>
      </w:tabs>
      <w:spacing w:after="24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74E1"/>
    <w:pPr>
      <w:tabs>
        <w:tab w:val="left" w:pos="2448"/>
      </w:tabs>
      <w:spacing w:after="0" w:line="240" w:lineRule="auto"/>
    </w:pPr>
    <w:rPr>
      <w:rFonts w:eastAsia="Times New Roman" w:cs="Times New Roman"/>
      <w:sz w:val="24"/>
      <w:szCs w:val="24"/>
    </w:rPr>
  </w:style>
  <w:style w:type="paragraph" w:styleId="ListParagraph">
    <w:name w:val="List Paragraph"/>
    <w:basedOn w:val="Normal"/>
    <w:uiPriority w:val="34"/>
    <w:qFormat/>
    <w:rsid w:val="007B6D7A"/>
    <w:pPr>
      <w:ind w:left="720"/>
      <w:contextualSpacing/>
    </w:pPr>
  </w:style>
  <w:style w:type="paragraph" w:styleId="Header">
    <w:name w:val="header"/>
    <w:basedOn w:val="Normal"/>
    <w:link w:val="HeaderChar"/>
    <w:uiPriority w:val="99"/>
    <w:semiHidden/>
    <w:unhideWhenUsed/>
    <w:rsid w:val="00E97617"/>
    <w:pPr>
      <w:tabs>
        <w:tab w:val="clear" w:pos="2448"/>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7617"/>
    <w:rPr>
      <w:rFonts w:eastAsia="Times New Roman" w:cs="Times New Roman"/>
      <w:sz w:val="24"/>
      <w:szCs w:val="24"/>
    </w:rPr>
  </w:style>
  <w:style w:type="paragraph" w:styleId="Footer">
    <w:name w:val="footer"/>
    <w:basedOn w:val="Normal"/>
    <w:link w:val="FooterChar"/>
    <w:uiPriority w:val="99"/>
    <w:unhideWhenUsed/>
    <w:rsid w:val="00E97617"/>
    <w:pPr>
      <w:tabs>
        <w:tab w:val="clear" w:pos="2448"/>
        <w:tab w:val="center" w:pos="4680"/>
        <w:tab w:val="right" w:pos="9360"/>
      </w:tabs>
      <w:spacing w:after="0" w:line="240" w:lineRule="auto"/>
    </w:pPr>
  </w:style>
  <w:style w:type="character" w:customStyle="1" w:styleId="FooterChar">
    <w:name w:val="Footer Char"/>
    <w:basedOn w:val="DefaultParagraphFont"/>
    <w:link w:val="Footer"/>
    <w:uiPriority w:val="99"/>
    <w:rsid w:val="00E97617"/>
    <w:rPr>
      <w:rFonts w:eastAsia="Times New Roman" w:cs="Times New Roman"/>
      <w:sz w:val="24"/>
      <w:szCs w:val="24"/>
    </w:rPr>
  </w:style>
  <w:style w:type="paragraph" w:styleId="BalloonText">
    <w:name w:val="Balloon Text"/>
    <w:basedOn w:val="Normal"/>
    <w:link w:val="BalloonTextChar"/>
    <w:uiPriority w:val="99"/>
    <w:semiHidden/>
    <w:unhideWhenUsed/>
    <w:rsid w:val="00175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7E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4110539">
      <w:bodyDiv w:val="1"/>
      <w:marLeft w:val="0"/>
      <w:marRight w:val="0"/>
      <w:marTop w:val="0"/>
      <w:marBottom w:val="0"/>
      <w:divBdr>
        <w:top w:val="none" w:sz="0" w:space="0" w:color="auto"/>
        <w:left w:val="none" w:sz="0" w:space="0" w:color="auto"/>
        <w:bottom w:val="none" w:sz="0" w:space="0" w:color="auto"/>
        <w:right w:val="none" w:sz="0" w:space="0" w:color="auto"/>
      </w:divBdr>
      <w:divsChild>
        <w:div w:id="465856206">
          <w:marLeft w:val="662"/>
          <w:marRight w:val="0"/>
          <w:marTop w:val="144"/>
          <w:marBottom w:val="0"/>
          <w:divBdr>
            <w:top w:val="none" w:sz="0" w:space="0" w:color="auto"/>
            <w:left w:val="none" w:sz="0" w:space="0" w:color="auto"/>
            <w:bottom w:val="none" w:sz="0" w:space="0" w:color="auto"/>
            <w:right w:val="none" w:sz="0" w:space="0" w:color="auto"/>
          </w:divBdr>
        </w:div>
        <w:div w:id="293946805">
          <w:marLeft w:val="662"/>
          <w:marRight w:val="0"/>
          <w:marTop w:val="144"/>
          <w:marBottom w:val="0"/>
          <w:divBdr>
            <w:top w:val="none" w:sz="0" w:space="0" w:color="auto"/>
            <w:left w:val="none" w:sz="0" w:space="0" w:color="auto"/>
            <w:bottom w:val="none" w:sz="0" w:space="0" w:color="auto"/>
            <w:right w:val="none" w:sz="0" w:space="0" w:color="auto"/>
          </w:divBdr>
        </w:div>
        <w:div w:id="1043601833">
          <w:marLeft w:val="662"/>
          <w:marRight w:val="0"/>
          <w:marTop w:val="144"/>
          <w:marBottom w:val="0"/>
          <w:divBdr>
            <w:top w:val="none" w:sz="0" w:space="0" w:color="auto"/>
            <w:left w:val="none" w:sz="0" w:space="0" w:color="auto"/>
            <w:bottom w:val="none" w:sz="0" w:space="0" w:color="auto"/>
            <w:right w:val="none" w:sz="0" w:space="0" w:color="auto"/>
          </w:divBdr>
        </w:div>
        <w:div w:id="65345559">
          <w:marLeft w:val="662"/>
          <w:marRight w:val="0"/>
          <w:marTop w:val="144"/>
          <w:marBottom w:val="0"/>
          <w:divBdr>
            <w:top w:val="none" w:sz="0" w:space="0" w:color="auto"/>
            <w:left w:val="none" w:sz="0" w:space="0" w:color="auto"/>
            <w:bottom w:val="none" w:sz="0" w:space="0" w:color="auto"/>
            <w:right w:val="none" w:sz="0" w:space="0" w:color="auto"/>
          </w:divBdr>
        </w:div>
        <w:div w:id="1042440652">
          <w:marLeft w:val="662"/>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T. Gonzales</dc:creator>
  <cp:lastModifiedBy>Graciela T. Gonzales</cp:lastModifiedBy>
  <cp:revision>8</cp:revision>
  <cp:lastPrinted>2020-01-28T19:15:00Z</cp:lastPrinted>
  <dcterms:created xsi:type="dcterms:W3CDTF">2021-02-01T17:22:00Z</dcterms:created>
  <dcterms:modified xsi:type="dcterms:W3CDTF">2021-02-02T19:54:00Z</dcterms:modified>
</cp:coreProperties>
</file>